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b47" w14:textId="584c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ұйымын мемлекеттік аттестаттау мен аккредиттеуден өткізуді ұйымдастыру бойынша нормативтік құқықтық актілерді бекіту туралы" Қазақстан Республикасының Білім және ғылым министрі міндетін атқарушының 2008 жылғы 5 наурыздағы N 109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12 мамырдағы N 211 Бұйрығы. Қазақстан Республикасы Әділет министрлігінде 2009 жылғы 8 маусымда Нормативтік құқықтық кесімдерді мемлекеттік тіркеудің тізіліміне N 5692 болып енгізілді. Күші жойылды - Қазақстан Республикасы Білім және ғылым министрінің 2013 жылғы 4 шілдедегі N 257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N 257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1. "Білім беру ұйымын мемлекеттік аттестаттау мен аккредиттеуден өткізуді ұйымдастыру бойынша нормативтік құқықтық актілерді бекіту туралы" Қазақстан Республикасының Білім және ғылым министрі міндетін атқарушының 2008 жылғы 5 наурыздағы </w:t>
      </w:r>
      <w:r>
        <w:rPr>
          <w:rFonts w:ascii="Times New Roman"/>
          <w:b w:val="false"/>
          <w:i w:val="false"/>
          <w:color w:val="000000"/>
          <w:sz w:val="28"/>
        </w:rPr>
        <w:t xml:space="preserve">N 109 </w:t>
      </w:r>
      <w:r>
        <w:rPr>
          <w:rFonts w:ascii="Times New Roman"/>
          <w:b w:val="false"/>
          <w:i w:val="false"/>
          <w:color w:val="000000"/>
          <w:sz w:val="28"/>
        </w:rPr>
        <w:t xml:space="preserve">бұйрығына ("Заң газетінің" 2008 жылғы 31 қазандағы N 166 (1392) жарияланған, нормативтік құқықтық актілердің мемлекеттік тіркеу тізілімінде N 5172 болып тіркелген)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Білім беру ұйымдарында мемлекеттік аттестаттауды ұйымдастыру және өткізу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Мемлекеттік аралық бақылаудан өтпеген білім алушылардың саны білім беру саласындағы уәкілетті орган белгілеген шекті саннан асатын білім беру ұйымдары келесі күнтізбелік жыл ішінде кезектен тыс мемлекеттік аттестаттауға жатады, бұл ретте жоғары білім беру бағдарламаларын іске асыратын білім беру ұйымдары белгіленген шекті деңгейден өте алмаған мамандықтар бойынша аттестаттауға жатады."; </w:t>
      </w:r>
      <w:r>
        <w:br/>
      </w:r>
      <w:r>
        <w:rPr>
          <w:rFonts w:ascii="Times New Roman"/>
          <w:b w:val="false"/>
          <w:i w:val="false"/>
          <w:color w:val="000000"/>
          <w:sz w:val="28"/>
        </w:rPr>
        <w:t>
</w:t>
      </w:r>
      <w:r>
        <w:rPr>
          <w:rFonts w:ascii="Times New Roman"/>
          <w:b w:val="false"/>
          <w:i w:val="false"/>
          <w:color w:val="000000"/>
          <w:sz w:val="28"/>
        </w:rPr>
        <w:t xml:space="preserve">
      11-тармақтағы "бекіткен" деген сөзден кейін "күнтізбелік жыл ішінде"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35-тармақтағы "білім және іскерлікті бағалаудың қорытындысы бойынша білім алушылардың 70 пайызы" деген сөздер "білім мен іскерлікті бағалаудың нәтижелері бойынша осы Нұсқаулықтың 24-тармағына сәйкес анықталған контингенттің тізімдегі құрамынан білім алушылардың кемінде 95%-ы қатысып, олардың кем дегенде 70%-ы"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38-тармақ "кемшіліктер" деген сөзден кейін "алты ай ішінде"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Білім және ғылым саласындағы бақылау комитеті (Н.Б. Қалабаев)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2) осы бұйрықтың мемлекеттік тіркеуден өткеннен кейін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Білім және ғылым вице-министрі К.Н. Шәмшидиноваға жүктелсін. </w:t>
      </w:r>
    </w:p>
    <w:bookmarkEnd w:id="0"/>
    <w:p>
      <w:pPr>
        <w:spacing w:after="0"/>
        <w:ind w:left="0"/>
        <w:jc w:val="both"/>
      </w:pPr>
      <w:r>
        <w:rPr>
          <w:rFonts w:ascii="Times New Roman"/>
          <w:b w:val="false"/>
          <w:i/>
          <w:color w:val="000000"/>
          <w:sz w:val="28"/>
        </w:rPr>
        <w:t xml:space="preserve">      Министр                                          Ж. Түймебаев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