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784b" w14:textId="0217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N 57-НҚ бұйрығына өзгерістер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2009 жылғы 15 сәуірдегі N 123-НҚ бұйрығы. Қазақстан Республикасының Әділет министрлігінде 2009 жылғы 5 мамырда Нормативтік құқықтық кесімдерді мемлекеттік тіркеудің тізіліміне N 5666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"Электр энергетикасы туралы" Қазақстан Республикасы Заңының 
</w:t>
      </w:r>
      <w:r>
        <w:rPr>
          <w:rFonts w:ascii="Times New Roman"/>
          <w:b w:val="false"/>
          <w:i w:val="false"/>
          <w:color w:val="000000"/>
          <w:sz w:val="28"/>
        </w:rPr>
        <w:t xml:space="preserve"> 7-бабының </w:t>
      </w:r>
      <w:r>
        <w:rPr>
          <w:rFonts w:ascii="Times New Roman"/>
          <w:b w:val="false"/>
          <w:i w:val="false"/>
          <w:color w:val="000000"/>
          <w:sz w:val="28"/>
        </w:rPr>
        <w:t>
 1) тармақшасына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 бекіту туралы" Қазақстан Республикасы Табиғи монополияларды реттеу агенттігі төрағасының 2009 жылғы 20 ақпандағы 
</w:t>
      </w:r>
      <w:r>
        <w:rPr>
          <w:rFonts w:ascii="Times New Roman"/>
          <w:b w:val="false"/>
          <w:i w:val="false"/>
          <w:color w:val="000000"/>
          <w:sz w:val="28"/>
        </w:rPr>
        <w:t xml:space="preserve"> N 57-НҚ </w:t>
      </w:r>
      <w:r>
        <w:rPr>
          <w:rFonts w:ascii="Times New Roman"/>
          <w:b w:val="false"/>
          <w:i w:val="false"/>
          <w:color w:val="000000"/>
          <w:sz w:val="28"/>
        </w:rPr>
        <w:t>
 бұйрығына (Нормативтік құқықтық актілерді мемлекеттік тіркеу тізілімінде N 5602 нөмірмен тіркелген,
</w:t>
      </w:r>
      <w:r>
        <w:rPr>
          <w:rFonts w:ascii="Times New Roman"/>
          <w:b w:val="false"/>
          <w:i w:val="false"/>
          <w:color w:val="000000"/>
          <w:sz w:val="28"/>
        </w:rPr>
        <w:t>
 "Заң газетіні
</w:t>
      </w:r>
      <w:r>
        <w:rPr>
          <w:rFonts w:ascii="Times New Roman"/>
          <w:b w:val="false"/>
          <w:i w:val="false"/>
          <w:color w:val="000000"/>
          <w:sz w:val="28"/>
        </w:rPr>
        <w:t>
ң
</w:t>
      </w:r>
      <w:r>
        <w:rPr>
          <w:rFonts w:ascii="Times New Roman"/>
          <w:b w:val="false"/>
          <w:i w:val="false"/>
          <w:color w:val="000000"/>
          <w:sz w:val="28"/>
        </w:rPr>
        <w:t>
" 2009 
</w:t>
      </w:r>
      <w:r>
        <w:rPr>
          <w:rFonts w:ascii="Times New Roman"/>
          <w:b w:val="false"/>
          <w:i w:val="false"/>
          <w:color w:val="000000"/>
          <w:sz w:val="28"/>
        </w:rPr>
        <w:t>
жылғы
</w:t>
      </w:r>
      <w:r>
        <w:rPr>
          <w:rFonts w:ascii="Times New Roman"/>
          <w:b w:val="false"/>
          <w:i w:val="false"/>
          <w:color w:val="000000"/>
          <w:sz w:val="28"/>
        </w:rPr>
        <w:t>
 17 сәуір N 57 (1480) 
</w:t>
      </w:r>
      <w:r>
        <w:rPr>
          <w:rFonts w:ascii="Times New Roman"/>
          <w:b w:val="false"/>
          <w:i w:val="false"/>
          <w:color w:val="000000"/>
          <w:sz w:val="28"/>
        </w:rPr>
        <w:t>
нөмірінде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Тәулік зоналары бойынша және (немесе) оны жеке тұлғалардың тұтыну көлеміне қарай электр энергиясына арналған тарифтерді энергиямен жабдықтаушы ұйымдардың саралау ережесінде: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3-тармақтың </w:t>
      </w:r>
      <w:r>
        <w:rPr>
          <w:rFonts w:ascii="Times New Roman"/>
          <w:b w:val="false"/>
          <w:i w:val="false"/>
          <w:color w:val="000000"/>
          <w:sz w:val="28"/>
        </w:rPr>
        <w:t>
 6) тармақшасы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19-тармақ </w:t>
      </w:r>
      <w:r>
        <w:rPr>
          <w:rFonts w:ascii="Times New Roman"/>
          <w:b w:val="false"/>
          <w:i w:val="false"/>
          <w:color w:val="000000"/>
          <w:sz w:val="28"/>
        </w:rPr>
        <w:t>
 мынадай редакцияда жазылсын:
</w:t>
      </w:r>
      <w:r>
        <w:br/>
      </w:r>
      <w:r>
        <w:rPr>
          <w:rFonts w:ascii="Times New Roman"/>
          <w:b w:val="false"/>
          <w:i w:val="false"/>
          <w:color w:val="000000"/>
          <w:sz w:val="28"/>
        </w:rPr>
        <w:t>
      "
</w:t>
      </w:r>
      <w:r>
        <w:rPr>
          <w:rFonts w:ascii="Times New Roman"/>
          <w:b w:val="false"/>
          <w:i w:val="false"/>
          <w:color w:val="000000"/>
          <w:sz w:val="28"/>
        </w:rPr>
        <w:t>
19. Түнгі зонаның тарифтері мынадай формула бойынша белгіленеді:
</w:t>
      </w:r>
      <w:r>
        <w:rPr>
          <w:rFonts w:ascii="Times New Roman"/>
          <w:b w:val="false"/>
          <w:i w:val="false"/>
          <w:color w:val="000000"/>
          <w:sz w:val="28"/>
        </w:rPr>
        <w:t>
</w:t>
      </w:r>
      <w:r>
        <w:br/>
      </w:r>
      <w:r>
        <w:rPr>
          <w:rFonts w:ascii="Times New Roman"/>
          <w:b w:val="false"/>
          <w:i w:val="false"/>
          <w:color w:val="000000"/>
          <w:sz w:val="28"/>
        </w:rPr>
        <w:t>
      Тн = То*Кн,                                             (3)
</w:t>
      </w:r>
      <w:r>
        <w:br/>
      </w:r>
      <w:r>
        <w:rPr>
          <w:rFonts w:ascii="Times New Roman"/>
          <w:b w:val="false"/>
          <w:i w:val="false"/>
          <w:color w:val="000000"/>
          <w:sz w:val="28"/>
        </w:rPr>
        <w:t>
      Кн = 
</w:t>
      </w:r>
      <w:r>
        <w:rPr>
          <w:rFonts w:ascii="Times New Roman"/>
          <w:b w:val="false"/>
          <w:i w:val="false"/>
          <w:color w:val="000000"/>
          <w:sz w:val="28"/>
          <w:u w:val="single"/>
        </w:rPr>
        <w:t>
(Wнзим + Wнлет)
</w:t>
      </w:r>
      <w:r>
        <w:rPr>
          <w:rFonts w:ascii="Times New Roman"/>
          <w:b w:val="false"/>
          <w:i w:val="false"/>
          <w:color w:val="000000"/>
          <w:sz w:val="28"/>
        </w:rPr>
        <w:t>
 / 
</w:t>
      </w:r>
      <w:r>
        <w:rPr>
          <w:rFonts w:ascii="Times New Roman"/>
          <w:b w:val="false"/>
          <w:i w:val="false"/>
          <w:color w:val="000000"/>
          <w:sz w:val="28"/>
          <w:u w:val="single"/>
        </w:rPr>
        <w:t>
(Wозим + Wолет)
</w:t>
      </w:r>
      <w:r>
        <w:rPr>
          <w:rFonts w:ascii="Times New Roman"/>
          <w:b w:val="false"/>
          <w:i w:val="false"/>
          <w:color w:val="000000"/>
          <w:sz w:val="28"/>
        </w:rPr>
        <w:t>
, мұндағы:        (4)
</w:t>
      </w:r>
      <w:r>
        <w:br/>
      </w:r>
      <w:r>
        <w:rPr>
          <w:rFonts w:ascii="Times New Roman"/>
          <w:b w:val="false"/>
          <w:i w:val="false"/>
          <w:color w:val="000000"/>
          <w:sz w:val="28"/>
        </w:rPr>
        <w:t>
                  2                 2
</w:t>
      </w:r>
      <w:r>
        <w:br/>
      </w:r>
      <w:r>
        <w:rPr>
          <w:rFonts w:ascii="Times New Roman"/>
          <w:b w:val="false"/>
          <w:i w:val="false"/>
          <w:color w:val="000000"/>
          <w:sz w:val="28"/>
        </w:rPr>
        <w:t>
</w:t>
      </w:r>
      <w:r>
        <w:rPr>
          <w:rFonts w:ascii="Times New Roman"/>
          <w:b w:val="false"/>
          <w:i w:val="false"/>
          <w:color w:val="000000"/>
          <w:sz w:val="28"/>
        </w:rPr>
        <w:t>
      Кн – "электр энергиясын тұтыну минимумының" коэффициенті, коэффициентті әрбір энергиямен жабдықтаушы ұйым дербес айқындайды;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Wнзим, Wнлет, Wозим, Wолет – өңірде (энергетика жүйеде) өткен күнтізбелік жылдағы режим күнінің (желтоқсан, маусым) тәуліктік жүктеме кестелері бойынша айқындалатын түнгі кезеңде және тұтастай тәулікте тұтынылатын электр энергиясының көлемі.";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26-тармақтың </w:t>
      </w:r>
      <w:r>
        <w:rPr>
          <w:rFonts w:ascii="Times New Roman"/>
          <w:b w:val="false"/>
          <w:i w:val="false"/>
          <w:color w:val="000000"/>
          <w:sz w:val="28"/>
        </w:rPr>
        <w:t>
 1) тармақшасы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30-тармақтың </w:t>
      </w:r>
      <w:r>
        <w:rPr>
          <w:rFonts w:ascii="Times New Roman"/>
          <w:b w:val="false"/>
          <w:i w:val="false"/>
          <w:color w:val="000000"/>
          <w:sz w:val="28"/>
        </w:rPr>
        <w:t>
 екінші сөйлемі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33-тармақтың </w:t>
      </w:r>
      <w:r>
        <w:rPr>
          <w:rFonts w:ascii="Times New Roman"/>
          <w:b w:val="false"/>
          <w:i w:val="false"/>
          <w:color w:val="000000"/>
          <w:sz w:val="28"/>
        </w:rPr>
        <w:t>
 төртінші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"W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мин1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алдыңғы күнтізбелік жыл ішінде электр плиталарын пайдаланатын, электр энергиясын тұтыну шамасын асырмаған жеке тұлғалар тұтынған электр энергиясының нақты көлемі, кВт.сағ.;";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34-тармақтың </w:t>
      </w:r>
      <w:r>
        <w:rPr>
          <w:rFonts w:ascii="Times New Roman"/>
          <w:b w:val="false"/>
          <w:i w:val="false"/>
          <w:color w:val="000000"/>
          <w:sz w:val="28"/>
        </w:rPr>
        <w:t>
 төртінші абзацы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"W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мин2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алдыңғы күнтізбелік жыл ішінде электр плиталарын пайдаланбайтын, электр энергиясын тұтыну шамасын асырмаған жеке тұлғалар тұтынған электр энергиясының нақты көлемі, кВт.сағ.".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департаменті (А.В. Шкарупа) осы бұйрықты заңнамада белгіленген тәртіппен Қазақстан Республикасы Әділет министрлігінде мемлекеттік тіркеуді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Табиғи монополияларды реттеу агенттігінің Әкімшілік жұмысы департаменті (Е.О. 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бұқаралық ақпарат құралдарында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Табиғи монополияларды реттеу агенттігі төрағасының орынбасары Қ.М. Смағұловқа жүктелсін.
</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он күнтізбелік күн аяқталған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Н. Алдабергенов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