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fb91e" w14:textId="0cfb9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"Екінші деңгейдегі банктерде тәуекелдерді басқару және ішкі бақылау жүйелерінің болуына қойылатын талаптар жөніндегі Нұсқаулықты бекіту және Қазақстан Республикасы Қаржы нарығын және қаржы ұйымдарын реттеу мен қадағалау агенттігі Басқармасының "Қаржы нарығын және қаржы ұйымдарын реттеу мен қадағалау мәселелері бойынша Қазақстан Республикасының кейбір нормативтік құқықтық актілеріне өзгерістер енгізу туралы" 2005 жылғы 26 наурыздағы N 116 қаулысына өзгерістер енгізу туралы" 2005 жылғы 30 қыркүйектегі N 359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2009 жылғы 27 наурыздағы N 64 Қаулысы. Қазақстан Республикасының Әділет министрлігінде 2009 жылғы 5 мамырда Нормативтік құқықтық кесімдерді мемлекеттік тіркеудің тізіліміне N 5659 болып енгізілді. Күші жойылды - Қазақстан Республикасы Ұлттық Банкі Басқармасының 2014 жылғы 26 ақпандағы № 29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26.02.2014 </w:t>
      </w:r>
      <w:r>
        <w:rPr>
          <w:rFonts w:ascii="Times New Roman"/>
          <w:b w:val="false"/>
          <w:i w:val="false"/>
          <w:color w:val="ff0000"/>
          <w:sz w:val="28"/>
        </w:rPr>
        <w:t>№ 29</w:t>
      </w:r>
      <w:r>
        <w:rPr>
          <w:rFonts w:ascii="Times New Roman"/>
          <w:b w:val="false"/>
          <w:i w:val="false"/>
          <w:color w:val="ff0000"/>
          <w:sz w:val="28"/>
        </w:rPr>
        <w:t xml:space="preserve"> қаулысымен (01.01.2015 бастап қолданысқа енгізіледі).</w:t>
      </w:r>
    </w:p>
    <w:bookmarkStart w:name="z1" w:id="0"/>
    <w:p>
      <w:pPr>
        <w:spacing w:after="0"/>
        <w:ind w:left="0"/>
        <w:jc w:val="both"/>
      </w:pPr>
      <w:r>
        <w:rPr>
          <w:rFonts w:ascii="Times New Roman"/>
          <w:b w:val="false"/>
          <w:i w:val="false"/>
          <w:color w:val="000000"/>
          <w:sz w:val="28"/>
        </w:rPr>
        <w:t xml:space="preserve">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1. Агенттік Басқармасының "Екінші деңгейдегі банктерде тәуекелдерді басқару және ішкі бақылау жүйелерінің болуына қойылатын талаптар жөніндегі Нұсқаулықты бекіту және Қазақстан Республикасы Қаржы нарығын және қаржы ұйымдарын реттеу мен қадағалау агенттігі Басқармасының "Қаржы нарығын және қаржы ұйымдарын реттеу мен қадағалау мәселелері бойынша Қазақстан Республикасының кейбір нормативтік құқықтық актілеріне өзгерістер енгізу туралы" 2005 жылғы 26 наурыздағы N 116 қаулысына өзгерістер енгізу туралы" 2005 жылғы 30 қыркүйектегі </w:t>
      </w:r>
      <w:r>
        <w:rPr>
          <w:rFonts w:ascii="Times New Roman"/>
          <w:b w:val="false"/>
          <w:i w:val="false"/>
          <w:color w:val="000000"/>
          <w:sz w:val="28"/>
        </w:rPr>
        <w:t xml:space="preserve">N 359 </w:t>
      </w:r>
      <w:r>
        <w:rPr>
          <w:rFonts w:ascii="Times New Roman"/>
          <w:b w:val="false"/>
          <w:i w:val="false"/>
          <w:color w:val="000000"/>
          <w:sz w:val="28"/>
        </w:rPr>
        <w:t>қаулысына (Нормативтік құқықтық актiлердi мемлекеттік тіркеу тiзiлiмiнде N 3925 тіркелген) Агенттік Басқармасының "Екiншi деңгейдегі банктерде тәуекелдерді басқару және iшкi бақылау жүйелерiнiң болуына қойылатын талаптар жөнiндегi Нұсқаулықты бекіту және Қазақстан Республикасы Қаржы нарығын және қаржы ұйымдарын реттеу мен қадағалау агенттiгi Басқармасының "Қаржы нарығын және қаржы ұйымдарын реттеу мен қадағалау мәселелері бойынша Қазақстан Республикасының кейбір нормативтік құқықтық актiлерiне өзгерістер енгізу туралы" 2005 жылғы 26 наурыздағы N 116 қаулысына өзгерістер енгізу туралы" Қазақстан Республикасы Қаржы нарығын және қаржы ұйымдарын реттеу мен қадағалау агенттiгi Басқармасының 2005 жылғы 30 қыркүйектегi N 359 қаулысына өзгерістер мен толықтырулар енгізу туралы" 2006 жылғы 27 қазандағы </w:t>
      </w:r>
      <w:r>
        <w:rPr>
          <w:rFonts w:ascii="Times New Roman"/>
          <w:b w:val="false"/>
          <w:i w:val="false"/>
          <w:color w:val="000000"/>
          <w:sz w:val="28"/>
        </w:rPr>
        <w:t xml:space="preserve">N 234 </w:t>
      </w:r>
      <w:r>
        <w:rPr>
          <w:rFonts w:ascii="Times New Roman"/>
          <w:b w:val="false"/>
          <w:i w:val="false"/>
          <w:color w:val="000000"/>
          <w:sz w:val="28"/>
        </w:rPr>
        <w:t>қаулысымен (Нормативтік құқықтық актiлердi мемлекеттік тіркеу тiзiлiмiнде N 4485 тіркелген), Агенттік Басқармасының "Қазақстан Республикасы Қаржы нарығын және қаржы ұйымдарын реттеу мен қадағалау агенттігі Басқармасының "Екінші деңгейдегі банктерде тәуекелдерді басқару және ішкі бақылау жүйелерінің болуына қойылатын талаптар жөніндегі Нұсқаулықты бекіту және Қазақстан Республикасы Қаржы нарығын және қаржы ұйымдарын реттеу мен қадағалау агенттігі Басқармасының "Қаржы нарығын және қаржы ұйымдарын реттеу мен қадағалау мәселелері бойынша Қазақстан Республикасының кейбір нормативтік құқықтық актілеріне өзгерістер енгізу туралы" 2005 жылғы 26 наурыздағы N 116 қаулысына өзгерістер енгізу туралы" 2005 жылғы 30 қыркүйектегі N 359 қаулысына өзгеріс енгізу туралы" 2008 жылғы 29 желтоқсандағы </w:t>
      </w:r>
      <w:r>
        <w:rPr>
          <w:rFonts w:ascii="Times New Roman"/>
          <w:b w:val="false"/>
          <w:i w:val="false"/>
          <w:color w:val="000000"/>
          <w:sz w:val="28"/>
        </w:rPr>
        <w:t xml:space="preserve">N 235 </w:t>
      </w:r>
      <w:r>
        <w:rPr>
          <w:rFonts w:ascii="Times New Roman"/>
          <w:b w:val="false"/>
          <w:i w:val="false"/>
          <w:color w:val="000000"/>
          <w:sz w:val="28"/>
        </w:rPr>
        <w:t xml:space="preserve">қаулысымен (Нормативтік құқықтық актiлердi мемлекеттік тіркеу тiзiлiмiнде N 5543 тіркелген) енгізілген өзгерістерімен және толықтыруларымен бірге мынадай толықтырулар мен өзгерістер енгізілсін: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Екiншi деңгейдегі банктерде тәуекелдерді басқару және iшкi бақылау жүйелерiнiң болуына қойылатын талаптар туралы нұсқаулықта: </w:t>
      </w:r>
      <w:r>
        <w:br/>
      </w:r>
      <w:r>
        <w:rPr>
          <w:rFonts w:ascii="Times New Roman"/>
          <w:b w:val="false"/>
          <w:i w:val="false"/>
          <w:color w:val="000000"/>
          <w:sz w:val="28"/>
        </w:rPr>
        <w:t>
</w:t>
      </w:r>
      <w:r>
        <w:rPr>
          <w:rFonts w:ascii="Times New Roman"/>
          <w:b w:val="false"/>
          <w:i w:val="false"/>
          <w:color w:val="000000"/>
          <w:sz w:val="28"/>
        </w:rPr>
        <w:t xml:space="preserve">
      мынадай мазмұндағы 10-1-тармақпен толықтырылсын: </w:t>
      </w:r>
      <w:r>
        <w:br/>
      </w:r>
      <w:r>
        <w:rPr>
          <w:rFonts w:ascii="Times New Roman"/>
          <w:b w:val="false"/>
          <w:i w:val="false"/>
          <w:color w:val="000000"/>
          <w:sz w:val="28"/>
        </w:rPr>
        <w:t xml:space="preserve">
      "10-1. Өтімділік тәуекелін басқару банктерде жеке, сондай-ақ шоғырландырылған негізде өтімділік тәуекелдерін жеткілікті шамада ескеретін бірдей құрылымның, оның ішінде төтенше жағдайлар болған жағдайда төтенше жағдайлардағы өтімділіктің жетіспеушілігі проблемасын шешудің айқын стратегиялары бар қаржыландыру жоспарының болуын, сондай-ақ өтімділіктің бірдей деңгейін қолдауды көздейді. </w:t>
      </w:r>
      <w:r>
        <w:br/>
      </w:r>
      <w:r>
        <w:rPr>
          <w:rFonts w:ascii="Times New Roman"/>
          <w:b w:val="false"/>
          <w:i w:val="false"/>
          <w:color w:val="000000"/>
          <w:sz w:val="28"/>
        </w:rPr>
        <w:t xml:space="preserve">
      Тәуекелдерді басқару жүйелерінің аясында өтімділік тәуекелін басқару практикасының болуы банктің осы Нұсқаулыққа 4-1-қосымшада көрсетілген талаптарға сәйкестігімен қамтамасыз етіледі."; </w:t>
      </w:r>
      <w:r>
        <w:br/>
      </w:r>
      <w:r>
        <w:rPr>
          <w:rFonts w:ascii="Times New Roman"/>
          <w:b w:val="false"/>
          <w:i w:val="false"/>
          <w:color w:val="000000"/>
          <w:sz w:val="28"/>
        </w:rPr>
        <w:t xml:space="preserve">
      осы қаулыға қосымшаға сәйкес 4-1-қосымшамен толықтырылсын; </w:t>
      </w:r>
      <w:r>
        <w:br/>
      </w:r>
      <w:r>
        <w:rPr>
          <w:rFonts w:ascii="Times New Roman"/>
          <w:b w:val="false"/>
          <w:i w:val="false"/>
          <w:color w:val="000000"/>
          <w:sz w:val="28"/>
        </w:rPr>
        <w:t xml:space="preserve">
      "Қаржы құралдарымен операциялар жүргізуге қойылатын талаптар" деген 5-қосымшада: </w:t>
      </w:r>
      <w:r>
        <w:br/>
      </w:r>
      <w:r>
        <w:rPr>
          <w:rFonts w:ascii="Times New Roman"/>
          <w:b w:val="false"/>
          <w:i w:val="false"/>
          <w:color w:val="000000"/>
          <w:sz w:val="28"/>
        </w:rPr>
        <w:t>
</w:t>
      </w:r>
      <w:r>
        <w:rPr>
          <w:rFonts w:ascii="Times New Roman"/>
          <w:b w:val="false"/>
          <w:i w:val="false"/>
          <w:color w:val="000000"/>
          <w:sz w:val="28"/>
        </w:rPr>
        <w:t xml:space="preserve">
      он бесінші жолда: </w:t>
      </w:r>
      <w:r>
        <w:br/>
      </w:r>
      <w:r>
        <w:rPr>
          <w:rFonts w:ascii="Times New Roman"/>
          <w:b w:val="false"/>
          <w:i w:val="false"/>
          <w:color w:val="000000"/>
          <w:sz w:val="28"/>
        </w:rPr>
        <w:t xml:space="preserve">
      "Талаптың атауы" деген бағанадағы "өтімділік </w:t>
      </w:r>
      <w:r>
        <w:rPr>
          <w:rFonts w:ascii="Times New Roman"/>
          <w:b w:val="false"/>
          <w:i w:val="false"/>
          <w:color w:val="212930"/>
          <w:sz w:val="28"/>
        </w:rPr>
        <w:t xml:space="preserve">, </w:t>
      </w:r>
      <w:r>
        <w:rPr>
          <w:rFonts w:ascii="Times New Roman"/>
          <w:b w:val="false"/>
          <w:i w:val="false"/>
          <w:color w:val="000000"/>
          <w:sz w:val="28"/>
        </w:rPr>
        <w:t xml:space="preserve">" деген сөз алынып тасталсын; </w:t>
      </w:r>
      <w:r>
        <w:br/>
      </w:r>
      <w:r>
        <w:rPr>
          <w:rFonts w:ascii="Times New Roman"/>
          <w:b w:val="false"/>
          <w:i w:val="false"/>
          <w:color w:val="000000"/>
          <w:sz w:val="28"/>
        </w:rPr>
        <w:t xml:space="preserve">
      "Талаптардың критерийлері" деген бағанада: </w:t>
      </w:r>
      <w:r>
        <w:br/>
      </w:r>
      <w:r>
        <w:rPr>
          <w:rFonts w:ascii="Times New Roman"/>
          <w:b w:val="false"/>
          <w:i w:val="false"/>
          <w:color w:val="000000"/>
          <w:sz w:val="28"/>
        </w:rPr>
        <w:t xml:space="preserve">
      төртінші абзацтағы "өтімділік тәуекелін, процент тәуекелін және валюта тәуекелін" деген сөздер "процент және валюта тәуекелдерін" деген сөздермен ауыстырылсын; </w:t>
      </w:r>
      <w:r>
        <w:br/>
      </w:r>
      <w:r>
        <w:rPr>
          <w:rFonts w:ascii="Times New Roman"/>
          <w:b w:val="false"/>
          <w:i w:val="false"/>
          <w:color w:val="000000"/>
          <w:sz w:val="28"/>
        </w:rPr>
        <w:t xml:space="preserve">
      бесінші абзацтағы "өтімділік," деген сөз алынып тасталсын; </w:t>
      </w:r>
      <w:r>
        <w:br/>
      </w:r>
      <w:r>
        <w:rPr>
          <w:rFonts w:ascii="Times New Roman"/>
          <w:b w:val="false"/>
          <w:i w:val="false"/>
          <w:color w:val="000000"/>
          <w:sz w:val="28"/>
        </w:rPr>
        <w:t xml:space="preserve">
      "Талаптың атауы" деген бағананың он алтыншы жолындағы "өтімділік," деген сөз алынып тасталсын; </w:t>
      </w:r>
      <w:r>
        <w:br/>
      </w:r>
      <w:r>
        <w:rPr>
          <w:rFonts w:ascii="Times New Roman"/>
          <w:b w:val="false"/>
          <w:i w:val="false"/>
          <w:color w:val="000000"/>
          <w:sz w:val="28"/>
        </w:rPr>
        <w:t>
</w:t>
      </w:r>
      <w:r>
        <w:rPr>
          <w:rFonts w:ascii="Times New Roman"/>
          <w:b w:val="false"/>
          <w:i w:val="false"/>
          <w:color w:val="000000"/>
          <w:sz w:val="28"/>
        </w:rPr>
        <w:t xml:space="preserve">
      он жетінші, он сегізінші, он тоғызыншы және жиырмасыншы жолдар алынып тасталсын.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 Әділет министрлігінде мемлекеттік тіркеуден өткен күннен бастап он төрт күнтізбелік күн өткен соң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3. Стратегия және талдау департаменті (Н.А. Әбдірахманов): </w:t>
      </w:r>
      <w:r>
        <w:br/>
      </w:r>
      <w:r>
        <w:rPr>
          <w:rFonts w:ascii="Times New Roman"/>
          <w:b w:val="false"/>
          <w:i w:val="false"/>
          <w:color w:val="000000"/>
          <w:sz w:val="28"/>
        </w:rPr>
        <w:t>
</w:t>
      </w:r>
      <w:r>
        <w:rPr>
          <w:rFonts w:ascii="Times New Roman"/>
          <w:b w:val="false"/>
          <w:i w:val="false"/>
          <w:color w:val="000000"/>
          <w:sz w:val="28"/>
        </w:rPr>
        <w:t xml:space="preserve">
      1) Заң департаментімен (Н.В. Сәрсенова) бірлесіп, осы қаулыны Қазақстан Республикасы Әділет министрлігінде мемлекеттік тіркеуден өткізу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 Әділет министрлігінде мемлекеттік тіркеуден өткен күннен бастап он күндік мерзімде оны Агенттіктің мүдделі бөлімшелеріне, "Қазақстан қаржыгерлерінің қауымдастығы" заңды тұлғалар бірлестігіне мәлімет үшін жеткізсін. </w:t>
      </w:r>
      <w:r>
        <w:br/>
      </w:r>
      <w:r>
        <w:rPr>
          <w:rFonts w:ascii="Times New Roman"/>
          <w:b w:val="false"/>
          <w:i w:val="false"/>
          <w:color w:val="000000"/>
          <w:sz w:val="28"/>
        </w:rPr>
        <w:t>
</w:t>
      </w:r>
      <w:r>
        <w:rPr>
          <w:rFonts w:ascii="Times New Roman"/>
          <w:b w:val="false"/>
          <w:i w:val="false"/>
          <w:color w:val="000000"/>
          <w:sz w:val="28"/>
        </w:rPr>
        <w:t xml:space="preserve">
      4. Агенттіктің Төрайым Қызметі (А.Ә. Кенже)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5. Осы қаулының орындалуын бақылау Агенттік Төрайымының орынбасары Қ.Б. Қожахметовке жүктелсін. </w:t>
      </w:r>
    </w:p>
    <w:bookmarkEnd w:id="0"/>
    <w:p>
      <w:pPr>
        <w:spacing w:after="0"/>
        <w:ind w:left="0"/>
        <w:jc w:val="both"/>
      </w:pPr>
      <w:r>
        <w:rPr>
          <w:rFonts w:ascii="Times New Roman"/>
          <w:b w:val="false"/>
          <w:i/>
          <w:color w:val="000000"/>
          <w:sz w:val="28"/>
        </w:rPr>
        <w:t xml:space="preserve">      Төрайым                                            Е. Бахмутова </w:t>
      </w:r>
    </w:p>
    <w:bookmarkStart w:name="z13" w:id="1"/>
    <w:p>
      <w:pPr>
        <w:spacing w:after="0"/>
        <w:ind w:left="0"/>
        <w:jc w:val="both"/>
      </w:pPr>
      <w:r>
        <w:rPr>
          <w:rFonts w:ascii="Times New Roman"/>
          <w:b w:val="false"/>
          <w:i w:val="false"/>
          <w:color w:val="000000"/>
          <w:sz w:val="28"/>
        </w:rPr>
        <w:t xml:space="preserve">
Қазақстан Республикасы Қаржы нарығын </w:t>
      </w:r>
      <w:r>
        <w:br/>
      </w:r>
      <w:r>
        <w:rPr>
          <w:rFonts w:ascii="Times New Roman"/>
          <w:b w:val="false"/>
          <w:i w:val="false"/>
          <w:color w:val="000000"/>
          <w:sz w:val="28"/>
        </w:rPr>
        <w:t xml:space="preserve">
және қаржы ұйымдарын реттеу мен  </w:t>
      </w:r>
      <w:r>
        <w:br/>
      </w:r>
      <w:r>
        <w:rPr>
          <w:rFonts w:ascii="Times New Roman"/>
          <w:b w:val="false"/>
          <w:i w:val="false"/>
          <w:color w:val="000000"/>
          <w:sz w:val="28"/>
        </w:rPr>
        <w:t xml:space="preserve">
қадағалау агенттігі Басқармасының </w:t>
      </w:r>
      <w:r>
        <w:br/>
      </w:r>
      <w:r>
        <w:rPr>
          <w:rFonts w:ascii="Times New Roman"/>
          <w:b w:val="false"/>
          <w:i w:val="false"/>
          <w:color w:val="000000"/>
          <w:sz w:val="28"/>
        </w:rPr>
        <w:t xml:space="preserve">
2009 жылғы 27 наурыздағы N 64   </w:t>
      </w:r>
      <w:r>
        <w:br/>
      </w:r>
      <w:r>
        <w:rPr>
          <w:rFonts w:ascii="Times New Roman"/>
          <w:b w:val="false"/>
          <w:i w:val="false"/>
          <w:color w:val="000000"/>
          <w:sz w:val="28"/>
        </w:rPr>
        <w:t xml:space="preserve">
қаулысына қосымша         </w:t>
      </w:r>
    </w:p>
    <w:bookmarkEnd w:id="1"/>
    <w:p>
      <w:pPr>
        <w:spacing w:after="0"/>
        <w:ind w:left="0"/>
        <w:jc w:val="both"/>
      </w:pPr>
      <w:r>
        <w:rPr>
          <w:rFonts w:ascii="Times New Roman"/>
          <w:b w:val="false"/>
          <w:i w:val="false"/>
          <w:color w:val="000000"/>
          <w:sz w:val="28"/>
        </w:rPr>
        <w:t xml:space="preserve">"Екiншi деңгейдегi банктерде тәуекелдердi </w:t>
      </w:r>
      <w:r>
        <w:br/>
      </w:r>
      <w:r>
        <w:rPr>
          <w:rFonts w:ascii="Times New Roman"/>
          <w:b w:val="false"/>
          <w:i w:val="false"/>
          <w:color w:val="000000"/>
          <w:sz w:val="28"/>
        </w:rPr>
        <w:t xml:space="preserve">
басқару және iшкi бақылау жүйелерiнiң  </w:t>
      </w:r>
      <w:r>
        <w:br/>
      </w:r>
      <w:r>
        <w:rPr>
          <w:rFonts w:ascii="Times New Roman"/>
          <w:b w:val="false"/>
          <w:i w:val="false"/>
          <w:color w:val="000000"/>
          <w:sz w:val="28"/>
        </w:rPr>
        <w:t xml:space="preserve">
болуына қойылатын талаптар туралы    </w:t>
      </w:r>
      <w:r>
        <w:br/>
      </w:r>
      <w:r>
        <w:rPr>
          <w:rFonts w:ascii="Times New Roman"/>
          <w:b w:val="false"/>
          <w:i w:val="false"/>
          <w:color w:val="000000"/>
          <w:sz w:val="28"/>
        </w:rPr>
        <w:t xml:space="preserve">
нұсқаулыққа 4-1-қосымша"        </w:t>
      </w:r>
    </w:p>
    <w:p>
      <w:pPr>
        <w:spacing w:after="0"/>
        <w:ind w:left="0"/>
        <w:jc w:val="left"/>
      </w:pPr>
      <w:r>
        <w:rPr>
          <w:rFonts w:ascii="Times New Roman"/>
          <w:b/>
          <w:i w:val="false"/>
          <w:color w:val="000000"/>
        </w:rPr>
        <w:t xml:space="preserve"> Өтімділік тәуекелін басқаруға қойылатын талаптар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4"/>
        <w:gridCol w:w="9276"/>
      </w:tblGrid>
      <w:tr>
        <w:trPr>
          <w:trHeight w:val="30" w:hRule="atLeast"/>
        </w:trPr>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Талаптың атауы 
</w:t>
            </w:r>
          </w:p>
        </w:tc>
        <w:tc>
          <w:tcPr>
            <w:tcW w:w="9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Талап критерийлері 
</w:t>
            </w:r>
          </w:p>
        </w:tc>
      </w:tr>
      <w:tr>
        <w:trPr>
          <w:trHeight w:val="30" w:hRule="atLeast"/>
        </w:trPr>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тәуекелдің белгіленген шекті деңгейіне сәйкес өтімділік тәуекелін басқаруға және банктің жеткілікті өтімділікті қолдауына кепілдік беруге мүмкіндік беретін стратегия мен тиісті рәсімдерді әзірлейді, Директорлар кеңесі бекітеді. </w:t>
            </w:r>
            <w:r>
              <w:br/>
            </w:r>
            <w:r>
              <w:rPr>
                <w:rFonts w:ascii="Times New Roman"/>
                <w:b w:val="false"/>
                <w:i w:val="false"/>
                <w:color w:val="000000"/>
                <w:sz w:val="20"/>
              </w:rPr>
              <w:t xml:space="preserve">
Басқарма тұрақты талдау жүргізеді және Директорлар кеңесіне тоқсанына кем дегенде бір рет банктің өтімділігі бойынша ағымдағы жағдай туралы ақпаратты хабарлайды. </w:t>
            </w:r>
          </w:p>
        </w:tc>
        <w:tc>
          <w:tcPr>
            <w:tcW w:w="9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Өтімділік тәуекелін басқару стратегиясы банк қызметінің ауқымына өлшемдес және: </w:t>
            </w:r>
            <w:r>
              <w:br/>
            </w:r>
            <w:r>
              <w:rPr>
                <w:rFonts w:ascii="Times New Roman"/>
                <w:b w:val="false"/>
                <w:i w:val="false"/>
                <w:color w:val="000000"/>
                <w:sz w:val="20"/>
              </w:rPr>
              <w:t xml:space="preserve">
бизнес қызметінің бағыттарын ескереді; </w:t>
            </w:r>
            <w:r>
              <w:br/>
            </w:r>
            <w:r>
              <w:rPr>
                <w:rFonts w:ascii="Times New Roman"/>
                <w:b w:val="false"/>
                <w:i w:val="false"/>
                <w:color w:val="000000"/>
                <w:sz w:val="20"/>
              </w:rPr>
              <w:t xml:space="preserve">
өтімділіктегі мұқтаждықтарын, банк үшін ғана, не бүкіл нарық үшін, не екі жағдай да басталған кезде тән болуы мүмкін өтімділіктің жеткіліксіздігі кезеңдерінде өтімділік үшін салдарын ескереді; </w:t>
            </w:r>
            <w:r>
              <w:br/>
            </w:r>
            <w:r>
              <w:rPr>
                <w:rFonts w:ascii="Times New Roman"/>
                <w:b w:val="false"/>
                <w:i w:val="false"/>
                <w:color w:val="000000"/>
                <w:sz w:val="20"/>
              </w:rPr>
              <w:t xml:space="preserve">
Директорлар кеңесі стратегияны: </w:t>
            </w:r>
            <w:r>
              <w:br/>
            </w:r>
            <w:r>
              <w:rPr>
                <w:rFonts w:ascii="Times New Roman"/>
                <w:b w:val="false"/>
                <w:i w:val="false"/>
                <w:color w:val="000000"/>
                <w:sz w:val="20"/>
              </w:rPr>
              <w:t xml:space="preserve">
Басқарманың бақылау жасаудың басшылықтарын, ішкі ережелерін, рәсімдерін, механизмдерін әзірлеуі арқылы іске асыруды қамтамасыз етеді; </w:t>
            </w:r>
            <w:r>
              <w:br/>
            </w:r>
            <w:r>
              <w:rPr>
                <w:rFonts w:ascii="Times New Roman"/>
                <w:b w:val="false"/>
                <w:i w:val="false"/>
                <w:color w:val="000000"/>
                <w:sz w:val="20"/>
              </w:rPr>
              <w:t xml:space="preserve">
Басқарма мүшелерінің және банктің тиісті қызметкерлерінің қажетті жұмыс тәжірибесінің, банктегі өтімділік тәуекелінің барлық дереккөздерін өлшеуге, мониторинг және бақылау жасауға арналған процесстер мен жүйенің болуына кепілдік береді; </w:t>
            </w:r>
            <w:r>
              <w:br/>
            </w:r>
            <w:r>
              <w:rPr>
                <w:rFonts w:ascii="Times New Roman"/>
                <w:b w:val="false"/>
                <w:i w:val="false"/>
                <w:color w:val="000000"/>
                <w:sz w:val="20"/>
              </w:rPr>
              <w:t xml:space="preserve">
банктің өтімділік позициясы туралы есептерін қарайды. </w:t>
            </w:r>
            <w:r>
              <w:br/>
            </w:r>
            <w:r>
              <w:rPr>
                <w:rFonts w:ascii="Times New Roman"/>
                <w:b w:val="false"/>
                <w:i w:val="false"/>
                <w:color w:val="000000"/>
                <w:sz w:val="20"/>
              </w:rPr>
              <w:t xml:space="preserve">
Басқарма: </w:t>
            </w:r>
            <w:r>
              <w:br/>
            </w:r>
            <w:r>
              <w:rPr>
                <w:rFonts w:ascii="Times New Roman"/>
                <w:b w:val="false"/>
                <w:i w:val="false"/>
                <w:color w:val="000000"/>
                <w:sz w:val="20"/>
              </w:rPr>
              <w:t xml:space="preserve">
еншілес ұйымдарды ескерумен өтімділік тәуекелін басқаруға және өтімділік позицияларының мониторингіне арналған бақылау жасаудың құрылымын, міндеттері мен механизмдерін анықтайтын өтімділікті басқару саясатын әзірлейді; </w:t>
            </w:r>
            <w:r>
              <w:br/>
            </w:r>
            <w:r>
              <w:rPr>
                <w:rFonts w:ascii="Times New Roman"/>
                <w:b w:val="false"/>
                <w:i w:val="false"/>
                <w:color w:val="000000"/>
                <w:sz w:val="20"/>
              </w:rPr>
              <w:t xml:space="preserve">
өтімділік проблемаларын шешу үшін қажет ақша қаражатын аударым жасауға нормативтік құқықтық және операциялық шектеулерді ескереді; </w:t>
            </w:r>
            <w:r>
              <w:br/>
            </w:r>
            <w:r>
              <w:rPr>
                <w:rFonts w:ascii="Times New Roman"/>
                <w:b w:val="false"/>
                <w:i w:val="false"/>
                <w:color w:val="000000"/>
                <w:sz w:val="20"/>
              </w:rPr>
              <w:t xml:space="preserve">
егер банк, банк конгломератының бас ұйымы болып табылатын жағдайда банк конгломераты бойынша өтімділік тәуекелінің мониторингін жүзеге асырады; </w:t>
            </w:r>
            <w:r>
              <w:br/>
            </w:r>
            <w:r>
              <w:rPr>
                <w:rFonts w:ascii="Times New Roman"/>
                <w:b w:val="false"/>
                <w:i w:val="false"/>
                <w:color w:val="000000"/>
                <w:sz w:val="20"/>
              </w:rPr>
              <w:t xml:space="preserve">
конгломераттың өтімді активтерге деген барлық ірі мұқтаждықтарын анықтау, мониторинг жасау және шұғыл ден қою рәсімдерін әзірлейді және бар болуын қамтамасыз етеді және қажет болған кезде олар туралы Директорлар кеңесіне хабарлайды; </w:t>
            </w:r>
            <w:r>
              <w:br/>
            </w:r>
            <w:r>
              <w:rPr>
                <w:rFonts w:ascii="Times New Roman"/>
                <w:b w:val="false"/>
                <w:i w:val="false"/>
                <w:color w:val="000000"/>
                <w:sz w:val="20"/>
              </w:rPr>
              <w:t xml:space="preserve">
өтімділікпен стресстік жағдайларды тудыруы мүмкін нарықтағы ағымдық үрдістерді және ықтимал оқиғаларды бақылап отырады; </w:t>
            </w:r>
            <w:r>
              <w:br/>
            </w:r>
            <w:r>
              <w:rPr>
                <w:rFonts w:ascii="Times New Roman"/>
                <w:b w:val="false"/>
                <w:i w:val="false"/>
                <w:color w:val="000000"/>
                <w:sz w:val="20"/>
              </w:rPr>
              <w:t xml:space="preserve">
нақты рәсімдерді, саясаттарды және лимиттерді белгілейді, Директорлар кеңесіне саясаттарды (лимиттерді) бұзған жағдайларды жою үшін қабылдау қажет шаралар туралы хабарлайды; </w:t>
            </w:r>
            <w:r>
              <w:br/>
            </w:r>
            <w:r>
              <w:rPr>
                <w:rFonts w:ascii="Times New Roman"/>
                <w:b w:val="false"/>
                <w:i w:val="false"/>
                <w:color w:val="000000"/>
                <w:sz w:val="20"/>
              </w:rPr>
              <w:t xml:space="preserve">
кездейсоқ жағдайларда жүргізілетін стресс-тестілердің, қаржыландыру жоспарының, сондай-ақ өтімділік резервінің банк қызметінің ауқымына сәйкестігін қамтамасыз етеді; </w:t>
            </w:r>
            <w:r>
              <w:br/>
            </w:r>
            <w:r>
              <w:rPr>
                <w:rFonts w:ascii="Times New Roman"/>
                <w:b w:val="false"/>
                <w:i w:val="false"/>
                <w:color w:val="000000"/>
                <w:sz w:val="20"/>
              </w:rPr>
              <w:t xml:space="preserve">
банктің мүдделі бөлімшелерінің қызметкерлеріне өтімділік тәуекелін басқару стратегиясын, стратегияны іске асыру үшін қажет негізгі ішкі ережелерді, сондай-ақ өтімділік тәуекелін басқару құрылымын мәлімет үшін жеткізеді; </w:t>
            </w:r>
            <w:r>
              <w:br/>
            </w:r>
            <w:r>
              <w:rPr>
                <w:rFonts w:ascii="Times New Roman"/>
                <w:b w:val="false"/>
                <w:i w:val="false"/>
                <w:color w:val="000000"/>
                <w:sz w:val="20"/>
              </w:rPr>
              <w:t xml:space="preserve">
Директорлар кеңесіне, сондай-ақ уәкілетті органға өтімділіктің ағымдық немесе ықтимал проблемалары туралы уақтылы хабарлайды. Банк ішкі құжаттарға сәйкес мұндай проблемаларға оның ішінде (олармен шектелмей) мыналарды жатқызады: қаржыландыру алшақтығын шоғырландыру, мөлшерін ұлғайту, өтімділіктің баламалы дереккөздерін қысқарту, белгіленген лимиттерді жүйелі бұзу, ауыртпалық салынбаған, жоғары өтімді активтер резервтерін немесе болашақ проблемалардың дереккөздері болуы мүмкін сыртқы нарықтардағы жағдайлардың өзгерістерін едәуір қысқарту, мерзімінен бұрын өтеу. Директорлар кеңесі Басқарманың осы проблемаларды шешу үшін тиісті шараларды орындауына бақылау жасауды қамтамасыз етеді; </w:t>
            </w:r>
            <w:r>
              <w:br/>
            </w:r>
            <w:r>
              <w:rPr>
                <w:rFonts w:ascii="Times New Roman"/>
                <w:b w:val="false"/>
                <w:i w:val="false"/>
                <w:color w:val="000000"/>
                <w:sz w:val="20"/>
              </w:rPr>
              <w:t xml:space="preserve">
банкте банктегі өтімділік тәуекелін басқару процесінің тиімділігіне кепілдік беретін бақылау жасауды бірдей ішкі механизмдердің болуын қамтамасыз етеді. </w:t>
            </w:r>
          </w:p>
        </w:tc>
      </w:tr>
      <w:tr>
        <w:trPr>
          <w:trHeight w:val="30" w:hRule="atLeast"/>
        </w:trPr>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кеңесі қаржыландырудың дереккөздері мен мерзімдерін тиімді әртараптандыруды қамтамасыз ететін қаржыландыру стратегиясы бар ішкі құжатты бекітті. </w:t>
            </w:r>
            <w:r>
              <w:br/>
            </w:r>
            <w:r>
              <w:rPr>
                <w:rFonts w:ascii="Times New Roman"/>
                <w:b w:val="false"/>
                <w:i w:val="false"/>
                <w:color w:val="000000"/>
                <w:sz w:val="20"/>
              </w:rPr>
              <w:t xml:space="preserve">
Басқарма банктің капиталды барлық дереккөздерден тез жұмылдыру қабілетін өлшейді, банктің капиталды жұмылдыру қабілетіне ықпал ететін негізгі факторларды анықтайды. </w:t>
            </w:r>
          </w:p>
        </w:tc>
        <w:tc>
          <w:tcPr>
            <w:tcW w:w="9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стратегиясы мыналарды: </w:t>
            </w:r>
            <w:r>
              <w:br/>
            </w:r>
            <w:r>
              <w:rPr>
                <w:rFonts w:ascii="Times New Roman"/>
                <w:b w:val="false"/>
                <w:i w:val="false"/>
                <w:color w:val="000000"/>
                <w:sz w:val="20"/>
              </w:rPr>
              <w:t xml:space="preserve">
қолда бар қаржыландыру дереккөздерін қысқа, орташа және ұзақ мерзімді перспективада әртараптандыруды. Әртараптандыру бағыттары қаржыландырудың орташа және ұзақ мерзімді жоспарларына кіргізілген және бюджетті жасау және бизнесті жоспарлау жөніндегі іс-шаралармен келісілген; </w:t>
            </w:r>
            <w:r>
              <w:br/>
            </w:r>
            <w:r>
              <w:rPr>
                <w:rFonts w:ascii="Times New Roman"/>
                <w:b w:val="false"/>
                <w:i w:val="false"/>
                <w:color w:val="000000"/>
                <w:sz w:val="20"/>
              </w:rPr>
              <w:t xml:space="preserve">
қаржыландырудың бір нақты дереккөзі бойынша шоғырландыруды шектеу жөніндегі шараларды; </w:t>
            </w:r>
            <w:r>
              <w:br/>
            </w:r>
            <w:r>
              <w:rPr>
                <w:rFonts w:ascii="Times New Roman"/>
                <w:b w:val="false"/>
                <w:i w:val="false"/>
                <w:color w:val="000000"/>
                <w:sz w:val="20"/>
              </w:rPr>
              <w:t xml:space="preserve">
бір дереккөзінен қаржыландыруға мейлінше аз тәуелділікті қамтамасыз ету мақсатында көтерме қаржыландыру дереккөздерін әртараптандыру жөніндегі шараларды көздейді. </w:t>
            </w:r>
            <w:r>
              <w:br/>
            </w:r>
            <w:r>
              <w:rPr>
                <w:rFonts w:ascii="Times New Roman"/>
                <w:b w:val="false"/>
                <w:i w:val="false"/>
                <w:color w:val="000000"/>
                <w:sz w:val="20"/>
              </w:rPr>
              <w:t xml:space="preserve">
Басқарма өтімді активтерді тарту дереккөздеріне (ішкі және сыртқы дереккөздер) әртараптандыру және олар тартылатын операциялар түрлері бойынша мониторингті; </w:t>
            </w:r>
            <w:r>
              <w:br/>
            </w:r>
            <w:r>
              <w:rPr>
                <w:rFonts w:ascii="Times New Roman"/>
                <w:b w:val="false"/>
                <w:i w:val="false"/>
                <w:color w:val="000000"/>
                <w:sz w:val="20"/>
              </w:rPr>
              <w:t xml:space="preserve">
банк активтерінің және қаржыландыру дереккөздерінің құрамына, ерекшеліктеріне және әртараптандырылуына талдау жасауды жүйелі түрде жүргізеді; </w:t>
            </w:r>
            <w:r>
              <w:br/>
            </w:r>
            <w:r>
              <w:rPr>
                <w:rFonts w:ascii="Times New Roman"/>
                <w:b w:val="false"/>
                <w:i w:val="false"/>
                <w:color w:val="000000"/>
                <w:sz w:val="20"/>
              </w:rPr>
              <w:t xml:space="preserve">
банкаралық немесе қор нарықтарындағы ішкі немесе сыртқы жағдайларды ескере отырып, қаржыландыру стратегиясын жүйелі түрде қайта қарайды. </w:t>
            </w:r>
          </w:p>
        </w:tc>
      </w:tr>
      <w:tr>
        <w:trPr>
          <w:trHeight w:val="30" w:hRule="atLeast"/>
        </w:trPr>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кеңесі өтімділік тәуекелін басқарудың бірдей құрылымының болуы үшін жауапкершілік атқарады. </w:t>
            </w:r>
            <w:r>
              <w:br/>
            </w:r>
            <w:r>
              <w:rPr>
                <w:rFonts w:ascii="Times New Roman"/>
                <w:b w:val="false"/>
                <w:i w:val="false"/>
                <w:color w:val="000000"/>
                <w:sz w:val="20"/>
              </w:rPr>
              <w:t xml:space="preserve">
Директорлар кеңесі өтімділік тәуекелін басқару саясаты мазмұнды ішкі құжатты бекітті. </w:t>
            </w:r>
          </w:p>
        </w:tc>
        <w:tc>
          <w:tcPr>
            <w:tcW w:w="9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 тімділік тәуекелін басқару саясаты өтімділік тәуекелін басқару жөніндегі жұмысты ұйымдастыруға қойылатын талаптар жүйесін, оның ішінде: </w:t>
            </w:r>
            <w:r>
              <w:br/>
            </w:r>
            <w:r>
              <w:rPr>
                <w:rFonts w:ascii="Times New Roman"/>
                <w:b w:val="false"/>
                <w:i w:val="false"/>
                <w:color w:val="000000"/>
                <w:sz w:val="20"/>
              </w:rPr>
              <w:t xml:space="preserve">
өтімділік тәуекелін басқару үшін жауапты бөлімшені; </w:t>
            </w:r>
            <w:r>
              <w:br/>
            </w:r>
            <w:r>
              <w:rPr>
                <w:rFonts w:ascii="Times New Roman"/>
                <w:b w:val="false"/>
                <w:i w:val="false"/>
                <w:color w:val="000000"/>
                <w:sz w:val="20"/>
              </w:rPr>
              <w:t xml:space="preserve">
банктің органдары мен бөлімшелері арасында өтімділік тәуекелін басқару жөніндегі өкілеттіктер мен жауапкершілікті бөлуді; </w:t>
            </w:r>
            <w:r>
              <w:br/>
            </w:r>
            <w:r>
              <w:rPr>
                <w:rFonts w:ascii="Times New Roman"/>
                <w:b w:val="false"/>
                <w:i w:val="false"/>
                <w:color w:val="000000"/>
                <w:sz w:val="20"/>
              </w:rPr>
              <w:t xml:space="preserve">
өтімділіктің артықтығын (тапшылығын) және өтімділік артықтығының (тапшылығының) шекті рұқсат етілген мәндерін белгілеуді қосқанда банктің өтімді қаражатқа деген мұқтаждығын белгілеу рәсімдерін; </w:t>
            </w:r>
            <w:r>
              <w:br/>
            </w:r>
            <w:r>
              <w:rPr>
                <w:rFonts w:ascii="Times New Roman"/>
                <w:b w:val="false"/>
                <w:i w:val="false"/>
                <w:color w:val="000000"/>
                <w:sz w:val="20"/>
              </w:rPr>
              <w:t xml:space="preserve">
банк қызметінің ауқымына сәйкес келетін өтімділік резервін оңай сатылатын активтер түрінде қолдау жөніндегі талапты; </w:t>
            </w:r>
            <w:r>
              <w:br/>
            </w:r>
            <w:r>
              <w:rPr>
                <w:rFonts w:ascii="Times New Roman"/>
                <w:b w:val="false"/>
                <w:i w:val="false"/>
                <w:color w:val="000000"/>
                <w:sz w:val="20"/>
              </w:rPr>
              <w:t xml:space="preserve">
өтімділік тәуекелін басқару тұрғысынан активтер мен міндеттемелерді басқаруды ұйымдастыруға қойылатын талапты; </w:t>
            </w:r>
            <w:r>
              <w:br/>
            </w:r>
            <w:r>
              <w:rPr>
                <w:rFonts w:ascii="Times New Roman"/>
                <w:b w:val="false"/>
                <w:i w:val="false"/>
                <w:color w:val="000000"/>
                <w:sz w:val="20"/>
              </w:rPr>
              <w:t xml:space="preserve">
өтімділіктің қысқа мерзімді және ұзақ мерзімді болжамын жасау тәртібін; </w:t>
            </w:r>
            <w:r>
              <w:br/>
            </w:r>
            <w:r>
              <w:rPr>
                <w:rFonts w:ascii="Times New Roman"/>
                <w:b w:val="false"/>
                <w:i w:val="false"/>
                <w:color w:val="000000"/>
                <w:sz w:val="20"/>
              </w:rPr>
              <w:t xml:space="preserve">
нарықтың жай-күйімен, не міндеттемелерді орындаумен байланысты банктің қосымша өтімділікке деген мұқтаждығына әсер ететін өзге жағдайлармен байланысты оқиғалардың банк үшін жағымсыз дамуының сценарийлерін пайдаланумен өтімділіктің жай-күйіне талдау жүргізу тәртібін; </w:t>
            </w:r>
            <w:r>
              <w:br/>
            </w:r>
            <w:r>
              <w:rPr>
                <w:rFonts w:ascii="Times New Roman"/>
                <w:b w:val="false"/>
                <w:i w:val="false"/>
                <w:color w:val="000000"/>
                <w:sz w:val="20"/>
              </w:rPr>
              <w:t xml:space="preserve">
банктің өтімділігін қалпына келтіру рәсімдерін, оның ішінде өтімді активтерді жұмылдыру жөніндегі шешімдерді қабылдау, өтімділіктің тапшылығы туындаған жағдайға қосымша ресурстарды тарту рәсімдерін; </w:t>
            </w:r>
            <w:r>
              <w:br/>
            </w:r>
            <w:r>
              <w:rPr>
                <w:rFonts w:ascii="Times New Roman"/>
                <w:b w:val="false"/>
                <w:i w:val="false"/>
                <w:color w:val="000000"/>
                <w:sz w:val="20"/>
              </w:rPr>
              <w:t xml:space="preserve">
жеке және шоғырландырылған негізде банктегі өтімділіктің жай-күйі туралы ақпаратты жинау және талдау үшін ақпараттық жүйенің міндетті түрде болуын белгілейтін ережелерді; </w:t>
            </w:r>
            <w:r>
              <w:br/>
            </w:r>
            <w:r>
              <w:rPr>
                <w:rFonts w:ascii="Times New Roman"/>
                <w:b w:val="false"/>
                <w:i w:val="false"/>
                <w:color w:val="000000"/>
                <w:sz w:val="20"/>
              </w:rPr>
              <w:t xml:space="preserve">
банктің өтімділік тәуекелін басқару үшін жауапты бөлімшелері беретін есептілік тізбесін; </w:t>
            </w:r>
            <w:r>
              <w:br/>
            </w:r>
            <w:r>
              <w:rPr>
                <w:rFonts w:ascii="Times New Roman"/>
                <w:b w:val="false"/>
                <w:i w:val="false"/>
                <w:color w:val="000000"/>
                <w:sz w:val="20"/>
              </w:rPr>
              <w:t xml:space="preserve">
активтердің және міндеттемелердің құрылымы мен өтеу мерзімдері, қаржыландыру дерек көздерінің әртүрлілігі мен тұрақтылығы, түрлі валюталардағы өтімділікті басқару әдістері сияқты өтімділікті басқару жөніндегі ішкі ережелер мен рәсімдерді реттейді ; </w:t>
            </w:r>
            <w:r>
              <w:br/>
            </w:r>
            <w:r>
              <w:rPr>
                <w:rFonts w:ascii="Times New Roman"/>
                <w:b w:val="false"/>
                <w:i w:val="false"/>
                <w:color w:val="000000"/>
                <w:sz w:val="20"/>
              </w:rPr>
              <w:t xml:space="preserve">
өтімділік тәуекелі деңгейінің түрлі сандық және сапалық көрсеткіштерін белгілейді. </w:t>
            </w:r>
          </w:p>
        </w:tc>
      </w:tr>
      <w:tr>
        <w:trPr>
          <w:trHeight w:val="30" w:hRule="atLeast"/>
        </w:trPr>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кеңесі бизнес-стратегияға және банктің қаржы жүйесіндегі роліне сәйкес келетін, өтімділік тәуекелінің рұқсат етілген деңгейін белгіледі. </w:t>
            </w:r>
          </w:p>
        </w:tc>
        <w:tc>
          <w:tcPr>
            <w:tcW w:w="9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кеңесі банктің өтімділік тәуекелінің рұқсат етілген деңгейін белгілейді. </w:t>
            </w:r>
            <w:r>
              <w:br/>
            </w:r>
            <w:r>
              <w:rPr>
                <w:rFonts w:ascii="Times New Roman"/>
                <w:b w:val="false"/>
                <w:i w:val="false"/>
                <w:color w:val="000000"/>
                <w:sz w:val="20"/>
              </w:rPr>
              <w:t xml:space="preserve">
Банктің өтімділік тәуекелінің рұқсат етілген деңгейін анықтау рәсімдері төтенше қаржыландырудың дерек көздерін іздестіру қабілетін көрсетеді; </w:t>
            </w:r>
            <w:r>
              <w:br/>
            </w:r>
            <w:r>
              <w:rPr>
                <w:rFonts w:ascii="Times New Roman"/>
                <w:b w:val="false"/>
                <w:i w:val="false"/>
                <w:color w:val="000000"/>
                <w:sz w:val="20"/>
              </w:rPr>
              <w:t xml:space="preserve">
банкке өз өтімділігімен басқару және өтімділік дағдарысы кезеңінде өтімділік тәуекелін басқара алу жағдайында болу мүмкіндігін береді; </w:t>
            </w:r>
            <w:r>
              <w:br/>
            </w:r>
            <w:r>
              <w:rPr>
                <w:rFonts w:ascii="Times New Roman"/>
                <w:b w:val="false"/>
                <w:i w:val="false"/>
                <w:color w:val="000000"/>
                <w:sz w:val="20"/>
              </w:rPr>
              <w:t xml:space="preserve">
сандық және/немесе сапалық тәсілдермен көрінеді. </w:t>
            </w:r>
          </w:p>
        </w:tc>
      </w:tr>
      <w:tr>
        <w:trPr>
          <w:trHeight w:val="30" w:hRule="atLeast"/>
        </w:trPr>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Директорлар кеңесімен ауқыммен, жүзеге асырылатын қызметке, көрсетілетін қызметтердің географиялық қамтылуына, банк өнімдерінің сипатына сәйкес өтімділік тәуекелін басқаруға арналған лимиттер бекітілді. </w:t>
            </w:r>
            <w:r>
              <w:br/>
            </w:r>
            <w:r>
              <w:rPr>
                <w:rFonts w:ascii="Times New Roman"/>
                <w:b w:val="false"/>
                <w:i w:val="false"/>
                <w:color w:val="000000"/>
                <w:sz w:val="20"/>
              </w:rPr>
              <w:t xml:space="preserve">
Басқарма лимиттерді және проблеманы Директорлар кеңесінің назарына жеткізудің тиісті рәсімдерін жүйелі түрде қайта қарайды. </w:t>
            </w:r>
          </w:p>
        </w:tc>
        <w:tc>
          <w:tcPr>
            <w:tcW w:w="9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ішкі құжаттарымен: </w:t>
            </w:r>
            <w:r>
              <w:br/>
            </w:r>
            <w:r>
              <w:rPr>
                <w:rFonts w:ascii="Times New Roman"/>
                <w:b w:val="false"/>
                <w:i w:val="false"/>
                <w:color w:val="000000"/>
                <w:sz w:val="20"/>
              </w:rPr>
              <w:t xml:space="preserve">
банктің түрлі бизнес бағыттары арасындағы күн сайынғы өтімділікті соло және шоғырландырылған негізде басқаруға арналған лимиттер; </w:t>
            </w:r>
            <w:r>
              <w:br/>
            </w:r>
            <w:r>
              <w:rPr>
                <w:rFonts w:ascii="Times New Roman"/>
                <w:b w:val="false"/>
                <w:i w:val="false"/>
                <w:color w:val="000000"/>
                <w:sz w:val="20"/>
              </w:rPr>
              <w:t xml:space="preserve">
белгіленген қаржы бөлудің немесе банктің басқа міндеттемелерінің орындалуы нәтижесінде жылыстаудың есептік көлемі бар, әр түрлі уақыт мерзімдері ішіндегі қолма-қол ақша ағынының келіп түсуінің келісілген мерзімдеріндегі кумулятивті алшақтықтың (мәселен, міндеттемелердің жалпы сомасының үлес салмағы түріндегі қаржыландыруға деген кумулятивті нетто-мұқтаждық) мөлшеріне шектеулер белгіленген. </w:t>
            </w:r>
            <w:r>
              <w:br/>
            </w:r>
            <w:r>
              <w:rPr>
                <w:rFonts w:ascii="Times New Roman"/>
                <w:b w:val="false"/>
                <w:i w:val="false"/>
                <w:color w:val="000000"/>
                <w:sz w:val="20"/>
              </w:rPr>
              <w:t xml:space="preserve">
Лимиттер схемасында өз қызметін жалпы нарықтық стресстер, тек банкке ғана тән немесе екі жағдайдағы стресстер кезеңдерінде жалғастыру мүмкіндігін қамтамасыз ететін шаралар болады. </w:t>
            </w:r>
          </w:p>
        </w:tc>
      </w:tr>
      <w:tr>
        <w:trPr>
          <w:trHeight w:val="30" w:hRule="atLeast"/>
        </w:trPr>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Директорлар кеңесімен кездейсоқ жағдайлар болған жағдайда, оның ішінде төтенше жағдайлардағы өтімділік жеткіліксіздігі проблемасын шешудің айқын шаралары кіретін қаржыландыру жоспары бар ішкі құжат бекітілді. </w:t>
            </w:r>
          </w:p>
        </w:tc>
        <w:tc>
          <w:tcPr>
            <w:tcW w:w="9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Кездейсоқ жағдайлар болған жағдайда (стресс сценарийлерінде) банктің қаржыландыру жоспарында: </w:t>
            </w:r>
            <w:r>
              <w:br/>
            </w:r>
            <w:r>
              <w:rPr>
                <w:rFonts w:ascii="Times New Roman"/>
                <w:b w:val="false"/>
                <w:i w:val="false"/>
                <w:color w:val="000000"/>
                <w:sz w:val="20"/>
              </w:rPr>
              <w:t xml:space="preserve">
болжамды стресс сценарийлері; </w:t>
            </w:r>
            <w:r>
              <w:br/>
            </w:r>
            <w:r>
              <w:rPr>
                <w:rFonts w:ascii="Times New Roman"/>
                <w:b w:val="false"/>
                <w:i w:val="false"/>
                <w:color w:val="000000"/>
                <w:sz w:val="20"/>
              </w:rPr>
              <w:t xml:space="preserve">
міндеттерді, оның ішінде Жоспарға бастамашы болу (қолдану) құқығын бөлу; </w:t>
            </w:r>
            <w:r>
              <w:br/>
            </w:r>
            <w:r>
              <w:rPr>
                <w:rFonts w:ascii="Times New Roman"/>
                <w:b w:val="false"/>
                <w:i w:val="false"/>
                <w:color w:val="000000"/>
                <w:sz w:val="20"/>
              </w:rPr>
              <w:t xml:space="preserve">
Жоспарды іске асыру үшін жауапты тұлғалардың фамилиялары және байланыс ақпараты; </w:t>
            </w:r>
            <w:r>
              <w:br/>
            </w:r>
            <w:r>
              <w:rPr>
                <w:rFonts w:ascii="Times New Roman"/>
                <w:b w:val="false"/>
                <w:i w:val="false"/>
                <w:color w:val="000000"/>
                <w:sz w:val="20"/>
              </w:rPr>
              <w:t xml:space="preserve">
негізгі бағыттардың басшылары үшін орынбасарлар тағайындау; </w:t>
            </w:r>
            <w:r>
              <w:br/>
            </w:r>
            <w:r>
              <w:rPr>
                <w:rFonts w:ascii="Times New Roman"/>
                <w:b w:val="false"/>
                <w:i w:val="false"/>
                <w:color w:val="000000"/>
                <w:sz w:val="20"/>
              </w:rPr>
              <w:t xml:space="preserve">
шешімдер қабылдану процесі, қажетті іс-әрекеттердің және Директорлар кеңесіне жеткізуді талап ететін мәліметтердің тізбесі; </w:t>
            </w:r>
            <w:r>
              <w:br/>
            </w:r>
            <w:r>
              <w:rPr>
                <w:rFonts w:ascii="Times New Roman"/>
                <w:b w:val="false"/>
                <w:i w:val="false"/>
                <w:color w:val="000000"/>
                <w:sz w:val="20"/>
              </w:rPr>
              <w:t xml:space="preserve">
тиімді ішкі үйлестіруді және түрлі бизнес бөлімшелердің арасындағы байланысты орнату рәсімдері; </w:t>
            </w:r>
            <w:r>
              <w:br/>
            </w:r>
            <w:r>
              <w:rPr>
                <w:rFonts w:ascii="Times New Roman"/>
                <w:b w:val="false"/>
                <w:i w:val="false"/>
                <w:color w:val="000000"/>
                <w:sz w:val="20"/>
              </w:rPr>
              <w:t xml:space="preserve">
дағдарыс кезеңдерінде банкке деген жалпы сенімді қолдау үшін нарықтың ішкі, сондай-ақ сыртқы субъектілерімен (уәкілетті органмен, ұлттық банкпен) уақтылы, айқын, жүйелі байланысты қамтамасыз ететін іс-шаралар кешені; </w:t>
            </w:r>
            <w:r>
              <w:br/>
            </w:r>
            <w:r>
              <w:rPr>
                <w:rFonts w:ascii="Times New Roman"/>
                <w:b w:val="false"/>
                <w:i w:val="false"/>
                <w:color w:val="000000"/>
                <w:sz w:val="20"/>
              </w:rPr>
              <w:t xml:space="preserve">
банктің өзінің барлық міндеттемелерін уақтылы қаржыландыра алу қабілетінің едәуір төмендеуі жағдайында ден қоюға арналған рәсімдер және қажетті іс-шаралар; </w:t>
            </w:r>
            <w:r>
              <w:br/>
            </w:r>
            <w:r>
              <w:rPr>
                <w:rFonts w:ascii="Times New Roman"/>
                <w:b w:val="false"/>
                <w:i w:val="false"/>
                <w:color w:val="000000"/>
                <w:sz w:val="20"/>
              </w:rPr>
              <w:t xml:space="preserve">
банктің иелігінде бар төтенше жағдайларда қаржыландырудың әлеуетті дерек көздерінің тізбесі, сондай-ақ банктің есептеуі бойынша осы дерек көздерінен алуға болатын қаражат мөлшері; </w:t>
            </w:r>
            <w:r>
              <w:br/>
            </w:r>
            <w:r>
              <w:rPr>
                <w:rFonts w:ascii="Times New Roman"/>
                <w:b w:val="false"/>
                <w:i w:val="false"/>
                <w:color w:val="000000"/>
                <w:sz w:val="20"/>
              </w:rPr>
              <w:t xml:space="preserve">
пайда болатын проблемаларды Директорлар кеңесіне жеткізу рәсімдері; </w:t>
            </w:r>
            <w:r>
              <w:br/>
            </w:r>
            <w:r>
              <w:rPr>
                <w:rFonts w:ascii="Times New Roman"/>
                <w:b w:val="false"/>
                <w:i w:val="false"/>
                <w:color w:val="000000"/>
                <w:sz w:val="20"/>
              </w:rPr>
              <w:t xml:space="preserve">
шаралардың қабылдану тәртібін, сондай-ақ шаралардың әрқайсысының орындалуы тиіс жағдайларды нақтылайтын басымдылықтарды белгілеу рәсімдері; </w:t>
            </w:r>
            <w:r>
              <w:br/>
            </w:r>
            <w:r>
              <w:rPr>
                <w:rFonts w:ascii="Times New Roman"/>
                <w:b w:val="false"/>
                <w:i w:val="false"/>
                <w:color w:val="000000"/>
                <w:sz w:val="20"/>
              </w:rPr>
              <w:t xml:space="preserve">
төтенше қаржыландырудың әрбір дерек көзінен қосымша қаражатты жұмылдыру үшін қажет уақыттың болуы; </w:t>
            </w:r>
            <w:r>
              <w:br/>
            </w:r>
            <w:r>
              <w:rPr>
                <w:rFonts w:ascii="Times New Roman"/>
                <w:b w:val="false"/>
                <w:i w:val="false"/>
                <w:color w:val="000000"/>
                <w:sz w:val="20"/>
              </w:rPr>
              <w:t xml:space="preserve">
қаржыландырудың дерек көзі ретінде Қазақстан Республикасы Ұлттық Банкінің ресурстарын пайдалану мүмкіндігі болады. Жоспарда ұсынылатын ресурстардың түрлері, құптарлық кепіл, Ұлттық Банктің қаражатына қол жеткізудің операциялық рәсімдері, сондай-ақ оған қол жеткізуге байланысты, беделдік сипаттағы ықтимал проблемалар ескеріледі; </w:t>
            </w:r>
            <w:r>
              <w:br/>
            </w:r>
            <w:r>
              <w:rPr>
                <w:rFonts w:ascii="Times New Roman"/>
                <w:b w:val="false"/>
                <w:i w:val="false"/>
                <w:color w:val="000000"/>
                <w:sz w:val="20"/>
              </w:rPr>
              <w:t xml:space="preserve">
күн сайынғы төлемдерді жүзеге асыру жөніндегі ықтимал шаралар кіреді. Күрделі іркіліс болған жағдайда банктің бір күндік өтімділігінің, оның ішінде кепіл ретінде пайдаланылуы мүмкін банктің қосымша активтерін анықтау және жұмылдыру жолымен қосымша дерек көздерін алу мүмкіндігі бар. </w:t>
            </w:r>
            <w:r>
              <w:br/>
            </w:r>
            <w:r>
              <w:rPr>
                <w:rFonts w:ascii="Times New Roman"/>
                <w:b w:val="false"/>
                <w:i w:val="false"/>
                <w:color w:val="000000"/>
                <w:sz w:val="20"/>
              </w:rPr>
              <w:t xml:space="preserve">
Басқарма Кездейсоқ жағдайлар болған жағдайда қаржыландыру жоспарының барабарлығын қарау кезінде стресс-тестілеуде пайдаланылатын өтімділік тәуекеліне, сценарийлерге және жорамалдарға талдау жасау нәтижелерін пайдаланады. </w:t>
            </w:r>
            <w:r>
              <w:br/>
            </w:r>
            <w:r>
              <w:rPr>
                <w:rFonts w:ascii="Times New Roman"/>
                <w:b w:val="false"/>
                <w:i w:val="false"/>
                <w:color w:val="000000"/>
                <w:sz w:val="20"/>
              </w:rPr>
              <w:t xml:space="preserve">
Банк Кездейсоқ жағдайлар болған жағдайда қаржыландыру жоспарын жасау кезінде мыналарды: </w:t>
            </w:r>
            <w:r>
              <w:br/>
            </w:r>
            <w:r>
              <w:rPr>
                <w:rFonts w:ascii="Times New Roman"/>
                <w:b w:val="false"/>
                <w:i w:val="false"/>
                <w:color w:val="000000"/>
                <w:sz w:val="20"/>
              </w:rPr>
              <w:t xml:space="preserve">
нарықтың дағдарыс жағдайларының оның активтерді сату немесе секьюритилендіру қабілетіне ықпалын; </w:t>
            </w:r>
            <w:r>
              <w:br/>
            </w:r>
            <w:r>
              <w:rPr>
                <w:rFonts w:ascii="Times New Roman"/>
                <w:b w:val="false"/>
                <w:i w:val="false"/>
                <w:color w:val="000000"/>
                <w:sz w:val="20"/>
              </w:rPr>
              <w:t xml:space="preserve">
нарықтық қаржыландырудың әдеттегі қол жетімді нұсқаларын едәуір немесе толығымен жоғалтуды ескереді. </w:t>
            </w:r>
          </w:p>
        </w:tc>
      </w:tr>
      <w:tr>
        <w:trPr>
          <w:trHeight w:val="30" w:hRule="atLeast"/>
        </w:trPr>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кеңесімен кепіл ретінде пайдаланылуы мүмкін банктің активтерін басқару жөніндегі саясаты бар ішкі құжат бекітілді. </w:t>
            </w:r>
            <w:r>
              <w:br/>
            </w:r>
            <w:r>
              <w:rPr>
                <w:rFonts w:ascii="Times New Roman"/>
                <w:b w:val="false"/>
                <w:i w:val="false"/>
                <w:color w:val="000000"/>
                <w:sz w:val="20"/>
              </w:rPr>
              <w:t xml:space="preserve">
  </w:t>
            </w:r>
          </w:p>
        </w:tc>
        <w:tc>
          <w:tcPr>
            <w:tcW w:w="9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Өтімді активтерді алу үшін кепіл ретінде пайдаланылуы мүмкін банктің активтерін басқару жөніндегі саясат, оның ішінде: </w:t>
            </w:r>
            <w:r>
              <w:br/>
            </w:r>
            <w:r>
              <w:rPr>
                <w:rFonts w:ascii="Times New Roman"/>
                <w:b w:val="false"/>
                <w:i w:val="false"/>
                <w:color w:val="000000"/>
                <w:sz w:val="20"/>
              </w:rPr>
              <w:t xml:space="preserve">
банктің кепіл ретінде пайдаланылуы мүмкін активтерге деген мұқтаждықтарын анықтау және бағалауды; </w:t>
            </w:r>
            <w:r>
              <w:br/>
            </w:r>
            <w:r>
              <w:rPr>
                <w:rFonts w:ascii="Times New Roman"/>
                <w:b w:val="false"/>
                <w:i w:val="false"/>
                <w:color w:val="000000"/>
                <w:sz w:val="20"/>
              </w:rPr>
              <w:t xml:space="preserve">
банктің кепіл ретінде пайдаланылуы мүмкін активтерін пайдалану негізінде жатқан құқықтық және операциялық проблемаларды шешуді; </w:t>
            </w:r>
            <w:r>
              <w:br/>
            </w:r>
            <w:r>
              <w:rPr>
                <w:rFonts w:ascii="Times New Roman"/>
                <w:b w:val="false"/>
                <w:i w:val="false"/>
                <w:color w:val="000000"/>
                <w:sz w:val="20"/>
              </w:rPr>
              <w:t xml:space="preserve">
банктің кепіл ретінде пайдаланылуы мүмкін активтерін консервативті анықтауды және олардың қаржыландыруға деген күтпеген мұқтаждық басталған кезде кез келген уақытта қол жетімді болуы тиіс еркін (ауыртпалық салынбаған) деңгейін анықтауды реттейді. </w:t>
            </w:r>
            <w:r>
              <w:br/>
            </w:r>
            <w:r>
              <w:rPr>
                <w:rFonts w:ascii="Times New Roman"/>
                <w:b w:val="false"/>
                <w:i w:val="false"/>
                <w:color w:val="000000"/>
                <w:sz w:val="20"/>
              </w:rPr>
              <w:t xml:space="preserve">
Банктің бөлімшесі: </w:t>
            </w:r>
            <w:r>
              <w:br/>
            </w:r>
            <w:r>
              <w:rPr>
                <w:rFonts w:ascii="Times New Roman"/>
                <w:b w:val="false"/>
                <w:i w:val="false"/>
                <w:color w:val="000000"/>
                <w:sz w:val="20"/>
              </w:rPr>
              <w:t xml:space="preserve">
Кепілге салынған активтерін қосқанда, банктің кепіл ретінде пайдаланылуы мүмкін активтері бойынша оларды қажетті қамтамасыз етудің және кепілге салуға болатын, ауыртпалық салынбаған активтердің мөлшерімен арақатынасын белгілей отырып, барлық позицияларды есептейді; </w:t>
            </w:r>
            <w:r>
              <w:br/>
            </w:r>
            <w:r>
              <w:rPr>
                <w:rFonts w:ascii="Times New Roman"/>
                <w:b w:val="false"/>
                <w:i w:val="false"/>
                <w:color w:val="000000"/>
                <w:sz w:val="20"/>
              </w:rPr>
              <w:t xml:space="preserve">
банктің иелігінде бар, заңды тұлғалардың және банк өз қызметін жүзеге асыратын юрисдикциялардың бөлігінде кепіл ретінде пайдаланылуы мүмкін активтерінің көлемін бақылап отырады; </w:t>
            </w:r>
            <w:r>
              <w:br/>
            </w:r>
            <w:r>
              <w:rPr>
                <w:rFonts w:ascii="Times New Roman"/>
                <w:b w:val="false"/>
                <w:i w:val="false"/>
                <w:color w:val="000000"/>
                <w:sz w:val="20"/>
              </w:rPr>
              <w:t xml:space="preserve">
активтердің әрбір ірі сыныбын банктің кепіл ретінде және көрсетілген активтердің қамтамасыз етілген активтер нарықтарында негізгі контрагенттер және ақша қаражатын жеткізушілер үшін жарамдылықпен пайдаланылуы мүмкін активтері ретінде пайдаланылу мүмкіндігін бағалайды; </w:t>
            </w:r>
            <w:r>
              <w:br/>
            </w:r>
            <w:r>
              <w:rPr>
                <w:rFonts w:ascii="Times New Roman"/>
                <w:b w:val="false"/>
                <w:i w:val="false"/>
                <w:color w:val="000000"/>
                <w:sz w:val="20"/>
              </w:rPr>
              <w:t xml:space="preserve">
нақты банктер бойынша, бағалар сезімталдығының, стресстер жағдайында кепіл бойынша талаптардың шоғырлануын ескере отырып, банктің кепіл ретінде пайдаланылуы мүмкін активтерінің дерек көздерін әртараптандыру бойынша бағдарларды белгілейді; </w:t>
            </w:r>
            <w:r>
              <w:br/>
            </w:r>
            <w:r>
              <w:rPr>
                <w:rFonts w:ascii="Times New Roman"/>
                <w:b w:val="false"/>
                <w:i w:val="false"/>
                <w:color w:val="000000"/>
                <w:sz w:val="20"/>
              </w:rPr>
              <w:t xml:space="preserve">
нарықтағы стресстің түрлі сценарийлері кезінде жеке сектордың контрагенттерінен қаражат тарту мүмкіндігін бағалайды; </w:t>
            </w:r>
            <w:r>
              <w:br/>
            </w:r>
            <w:r>
              <w:rPr>
                <w:rFonts w:ascii="Times New Roman"/>
                <w:b w:val="false"/>
                <w:i w:val="false"/>
                <w:color w:val="000000"/>
                <w:sz w:val="20"/>
              </w:rPr>
              <w:t xml:space="preserve">
ұзақ мерзімді құрылымдық, қысқа мерзімді және бір күндік факторларды қосқанда, банктің кепіл ретінде пайдаланылуы мүмкін активтеріне деген мұқтаждықтардың кең ауқымын қанағаттандыру мүмкіндігін бағалайды. Банкте қарыз алуға деген жоспарланған және күтпеген мұқтаждықтарды қанағаттандыру, сондай-ақ банктің қаржыландыру профиліне қарай түрлі уақыт бөліктеріндегі маржа жөніндегі талаптардың ықтимал көтерілуін қамтамасыз етуге дайын болу үшін кепіл ретінде пайдаланылуы мүмкін активтердің жеткілікті көлемі бар; </w:t>
            </w:r>
            <w:r>
              <w:br/>
            </w:r>
            <w:r>
              <w:rPr>
                <w:rFonts w:ascii="Times New Roman"/>
                <w:b w:val="false"/>
                <w:i w:val="false"/>
                <w:color w:val="000000"/>
                <w:sz w:val="20"/>
              </w:rPr>
              <w:t xml:space="preserve">
келісім-шартта айтылған банктің кепіл ретінде пайдаланылатын қосымша активтерін беруге қойылатын талаптардың, банктің кредиттік рейтингінің немесе оның қаржылық жай-күйінің өзгеруінің, сондай-ақ, оның ішінде баланстан тыс міндеттемелермен байланысты, міндеттемелерді мерзімінен бұрын өтеуге, өтімділіктің белгілі бір көлеміне деген мұқтаждыққа алып келуі мүмкін басқа да оқиғалардың пайда болу мүмкіндігін ескереді. </w:t>
            </w:r>
            <w:r>
              <w:br/>
            </w:r>
            <w:r>
              <w:rPr>
                <w:rFonts w:ascii="Times New Roman"/>
                <w:b w:val="false"/>
                <w:i w:val="false"/>
                <w:color w:val="000000"/>
                <w:sz w:val="20"/>
              </w:rPr>
              <w:t xml:space="preserve">
Ақпараттық жүйелер кездейсоқ жағдайлар үшін банктің кепіл ретінде пайдаланылуы мүмкін ауыртпалық салынбаған активтерінің жеткіліктілігін, талап етілетін түрі мен сапасын бағалауға мүмкіндік береді. </w:t>
            </w:r>
          </w:p>
        </w:tc>
      </w:tr>
      <w:tr>
        <w:trPr>
          <w:trHeight w:val="30" w:hRule="atLeast"/>
        </w:trPr>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өтімділік тәуекелін басқару жөніндегі ішкі саясаты оның ішінде өтімділіктің жетіспеушілігімен проблемалар пайда болған жағдайда ауыртпалық салынбаған жоғары сапалы өтімді активтердің резервті қорын қолдауды көздейді. </w:t>
            </w:r>
          </w:p>
        </w:tc>
        <w:tc>
          <w:tcPr>
            <w:tcW w:w="9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Өтімділікті басқару саясаты: </w:t>
            </w:r>
            <w:r>
              <w:br/>
            </w:r>
            <w:r>
              <w:rPr>
                <w:rFonts w:ascii="Times New Roman"/>
                <w:b w:val="false"/>
                <w:i w:val="false"/>
                <w:color w:val="000000"/>
                <w:sz w:val="20"/>
              </w:rPr>
              <w:t xml:space="preserve">
стресс жағдайларында қосымша өтімділікті тарту үшін пайдалануға болатын ауыртпалық салынбаған, өтімді активтер резервтерінің мөлшерін; </w:t>
            </w:r>
            <w:r>
              <w:br/>
            </w:r>
            <w:r>
              <w:rPr>
                <w:rFonts w:ascii="Times New Roman"/>
                <w:b w:val="false"/>
                <w:i w:val="false"/>
                <w:color w:val="000000"/>
                <w:sz w:val="20"/>
              </w:rPr>
              <w:t xml:space="preserve">
резервтерді қалыптастыру кезінде, оның ішінде қолма-қол ақша ағынының сәйкессіздік шамасы туралы жорамалдарды, стресстік оқиғаларды, стресс жағдайларында банктің кепіл ретінде пайдалануы мүмкін активтер құнын (яғни, активтерді сатқан немесе оларды қаржыландырудың қамтамасыз етілген түрлері бойынша кепіл ретінде пайдаланған жағдайда банктің алуы мүмкін қолма-қол ақшаның есептік көлемі) ескереді; </w:t>
            </w:r>
            <w:r>
              <w:br/>
            </w:r>
            <w:r>
              <w:rPr>
                <w:rFonts w:ascii="Times New Roman"/>
                <w:b w:val="false"/>
                <w:i w:val="false"/>
                <w:color w:val="000000"/>
                <w:sz w:val="20"/>
              </w:rPr>
              <w:t xml:space="preserve">
өзін өте күрделі стресс сценарийлерінен қауіпсіздендіру үшін қолма-қол ақша және жоғары сапалы мемлекеттік облигациялар немесе осыған ұқсас құралдар сияқты резервтерді (мейлінше сенімді өтімді активтерді) қалыптастырудың дерек көздерін; </w:t>
            </w:r>
            <w:r>
              <w:br/>
            </w:r>
            <w:r>
              <w:rPr>
                <w:rFonts w:ascii="Times New Roman"/>
                <w:b w:val="false"/>
                <w:i w:val="false"/>
                <w:color w:val="000000"/>
                <w:sz w:val="20"/>
              </w:rPr>
              <w:t xml:space="preserve">
банктің өтімді активтердің қажет мөлшерін қалыптастыру қабілетіне әсер ететін ақпаратқа мониторинг және талдау жасау рәсімдерін анықтайды; </w:t>
            </w:r>
            <w:r>
              <w:br/>
            </w:r>
            <w:r>
              <w:rPr>
                <w:rFonts w:ascii="Times New Roman"/>
                <w:b w:val="false"/>
                <w:i w:val="false"/>
                <w:color w:val="000000"/>
                <w:sz w:val="20"/>
              </w:rPr>
              <w:t xml:space="preserve">
Басқарма стресс сценарийлері басталған кезде қаражат тарту үшін сатуға немесе кепілге салуға болатын ауыртпалық салынбаған, өтімді активтер резервтерінің динамикасына талдау жүргізеді. </w:t>
            </w:r>
          </w:p>
        </w:tc>
      </w:tr>
      <w:tr>
        <w:trPr>
          <w:trHeight w:val="30" w:hRule="atLeast"/>
        </w:trPr>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Басқармамен өтімділік тәуекелін анықтау, өлшеу, мониторинг және бақылау жасау рәсімдері бекітілді. Рәсімдерге уақыт бөліктерінің тиісті ауқымы ішінде активті, пассивті және баланстан тыс баптардан алынған қолма-қол ақша ағынын жан-жақты болжаудың сенімді схемасы кіреді. </w:t>
            </w:r>
          </w:p>
        </w:tc>
        <w:tc>
          <w:tcPr>
            <w:tcW w:w="9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өтімділік тәуекелін анықтау, өлшеу, мониторинг және бақылау жасаудың ішкі рәсімдерінде: </w:t>
            </w:r>
            <w:r>
              <w:br/>
            </w:r>
            <w:r>
              <w:rPr>
                <w:rFonts w:ascii="Times New Roman"/>
                <w:b w:val="false"/>
                <w:i w:val="false"/>
                <w:color w:val="000000"/>
                <w:sz w:val="20"/>
              </w:rPr>
              <w:t xml:space="preserve">
өтімділікке деген күтпеген (шартты) мұқтаждықтардың дерек көздерін анықтау; </w:t>
            </w:r>
            <w:r>
              <w:br/>
            </w:r>
            <w:r>
              <w:rPr>
                <w:rFonts w:ascii="Times New Roman"/>
                <w:b w:val="false"/>
                <w:i w:val="false"/>
                <w:color w:val="000000"/>
                <w:sz w:val="20"/>
              </w:rPr>
              <w:t xml:space="preserve">
міндеттемелерді мерзімінен бұрын өтеуге, оның ішінде баланстан тыс міндеттемелермен байланысты, өтімділіктің белгілі бір көлеміне деген мұқтаждыққа алып келуі мүмкін оқиғалардың болуын анықтау немесе басталуын болжау; </w:t>
            </w:r>
            <w:r>
              <w:br/>
            </w:r>
            <w:r>
              <w:rPr>
                <w:rFonts w:ascii="Times New Roman"/>
                <w:b w:val="false"/>
                <w:i w:val="false"/>
                <w:color w:val="000000"/>
                <w:sz w:val="20"/>
              </w:rPr>
              <w:t xml:space="preserve">
егер банк, банк конгломератының бас ұйымы болып табылған жағдайда барлық еншілес ұйымдарға тән өтімділік тәуекелін белгілеу және анықтау; </w:t>
            </w:r>
            <w:r>
              <w:br/>
            </w:r>
            <w:r>
              <w:rPr>
                <w:rFonts w:ascii="Times New Roman"/>
                <w:b w:val="false"/>
                <w:i w:val="false"/>
                <w:color w:val="000000"/>
                <w:sz w:val="20"/>
              </w:rPr>
              <w:t xml:space="preserve">
әрбір ірі баланстық және баланстан тыс бапты, оның ішінде банктің қаржыландыру дерек көздерінде және оның осы қорларды пайдалануында көрінуі мүмкін, "орнатылған" опциондардың және басқа шартты міндеттемелердің әсерін бағалау; </w:t>
            </w:r>
            <w:r>
              <w:br/>
            </w:r>
            <w:r>
              <w:rPr>
                <w:rFonts w:ascii="Times New Roman"/>
                <w:b w:val="false"/>
                <w:i w:val="false"/>
                <w:color w:val="000000"/>
                <w:sz w:val="20"/>
              </w:rPr>
              <w:t xml:space="preserve">
банктің қаржыландыру тәуекеліне душар болуы мен нарықтың өтімділік тәуекелі арасындағы өзара қарым-қатынастарға талдау жасау; </w:t>
            </w:r>
            <w:r>
              <w:br/>
            </w:r>
            <w:r>
              <w:rPr>
                <w:rFonts w:ascii="Times New Roman"/>
                <w:b w:val="false"/>
                <w:i w:val="false"/>
                <w:color w:val="000000"/>
                <w:sz w:val="20"/>
              </w:rPr>
              <w:t xml:space="preserve">
өтімділік тәуекелінің және банк душар болатын тәуекелдің басқа түрлері арасындағы өзара байланысқа талдау жасау; </w:t>
            </w:r>
            <w:r>
              <w:br/>
            </w:r>
            <w:r>
              <w:rPr>
                <w:rFonts w:ascii="Times New Roman"/>
                <w:b w:val="false"/>
                <w:i w:val="false"/>
                <w:color w:val="000000"/>
                <w:sz w:val="20"/>
              </w:rPr>
              <w:t xml:space="preserve">
өтімділік тәуекелін, оның ішінде түрлі факторларды, атап айтқанда: өтімділікке деген мұқтаждықтың және бір күн ішіне қаржыландыру қабілетінің өзгеруіне деген әлсіздікті; өтімділікке деген күн сайынғы мұқтаждықты және бір жылға дейінгі қысқа және орта мерзімді уақыт кезеңдерінде қаржыландыру қабілетін; бір жылдан астам мерзімге өтімділікке деген ұзақ мерзімді мұқтаждықты; банктің қорларды жұмылдырудың ішкі қабілетіне күшті салмақ салуы мүмкін оқиғаларға, іс-әрекеттерге және стратегияларға деген әлсіздікті ескеретін басқару әдістері. </w:t>
            </w:r>
            <w:r>
              <w:br/>
            </w:r>
            <w:r>
              <w:rPr>
                <w:rFonts w:ascii="Times New Roman"/>
                <w:b w:val="false"/>
                <w:i w:val="false"/>
                <w:color w:val="000000"/>
                <w:sz w:val="20"/>
              </w:rPr>
              <w:t xml:space="preserve">
Өтімділікті өлшеу әдістері кезеңді түрде, бірақ кемінде айына бір рет: </w:t>
            </w:r>
            <w:r>
              <w:br/>
            </w:r>
            <w:r>
              <w:rPr>
                <w:rFonts w:ascii="Times New Roman"/>
                <w:b w:val="false"/>
                <w:i w:val="false"/>
                <w:color w:val="000000"/>
                <w:sz w:val="20"/>
              </w:rPr>
              <w:t xml:space="preserve">
Банктің ақша қаражатының түсіміне бағалау (ақша қаражатының жылыстауымен салыстырғанда); </w:t>
            </w:r>
            <w:r>
              <w:br/>
            </w:r>
            <w:r>
              <w:rPr>
                <w:rFonts w:ascii="Times New Roman"/>
                <w:b w:val="false"/>
                <w:i w:val="false"/>
                <w:color w:val="000000"/>
                <w:sz w:val="20"/>
              </w:rPr>
              <w:t xml:space="preserve">
түрлі уақыт мерзімдерінде (3 ай, 6 ай, 1 жыл және 3 жыл), оның ішінде түрлі стресс сценарийлерін ескере отырып, активтер, міндеттемелер, баланстан тыс міндеттемелер және туынды қаржы құралдары бойынша ақша қаражатының болашақ ағынын өлшеуді және болжам жасауды жүргізуді көздейді. </w:t>
            </w:r>
          </w:p>
        </w:tc>
      </w:tr>
      <w:tr>
        <w:trPr>
          <w:trHeight w:val="30" w:hRule="atLeast"/>
        </w:trPr>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 өтімділік тәуекелінің сандық көрсеткіштерін өлшеу және талдау жөніндегі құралдар бар. </w:t>
            </w:r>
          </w:p>
        </w:tc>
        <w:tc>
          <w:tcPr>
            <w:tcW w:w="9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рәсімдер банктің баланс құрылымын, болашақ қаржы ағынын бағалау және баланстан тыс тәуекелдерді ескере отырып, өтімділік позициясын болжау үшін пайдаланатын, мыналарды: </w:t>
            </w:r>
            <w:r>
              <w:br/>
            </w:r>
            <w:r>
              <w:rPr>
                <w:rFonts w:ascii="Times New Roman"/>
                <w:b w:val="false"/>
                <w:i w:val="false"/>
                <w:color w:val="000000"/>
                <w:sz w:val="20"/>
              </w:rPr>
              <w:t xml:space="preserve">
қаржыландырудың әдеттегі дерек көздеріне қатысты болжанатын қаражат жылыстауы нәтижесінде пайда болуы мүмкін мұқтаждықтарды; </w:t>
            </w:r>
            <w:r>
              <w:br/>
            </w:r>
            <w:r>
              <w:rPr>
                <w:rFonts w:ascii="Times New Roman"/>
                <w:b w:val="false"/>
                <w:i w:val="false"/>
                <w:color w:val="000000"/>
                <w:sz w:val="20"/>
              </w:rPr>
              <w:t xml:space="preserve">
өз кезегінде түрлі уақыт бөліктеріндегі алшақтықтар шамасы бойынша өтімділік тәуекелінің лимиттерін, сондай-ақ ертерек алдын алу индикаторларын анықтау үшін негіз болып табылатын түрлі уақыт мерзімдерінде қаржыландырудың тапшылығын; </w:t>
            </w:r>
            <w:r>
              <w:br/>
            </w:r>
            <w:r>
              <w:rPr>
                <w:rFonts w:ascii="Times New Roman"/>
                <w:b w:val="false"/>
                <w:i w:val="false"/>
                <w:color w:val="000000"/>
                <w:sz w:val="20"/>
              </w:rPr>
              <w:t xml:space="preserve">
бірнеше баламалы сценарий аясында белгілі бір уақыт ішінде қаржы ағынын болжауды; </w:t>
            </w:r>
            <w:r>
              <w:br/>
            </w:r>
            <w:r>
              <w:rPr>
                <w:rFonts w:ascii="Times New Roman"/>
                <w:b w:val="false"/>
                <w:i w:val="false"/>
                <w:color w:val="000000"/>
                <w:sz w:val="20"/>
              </w:rPr>
              <w:t xml:space="preserve">
ақша қаражатының қозғалысы туралы есептерді талдауды; </w:t>
            </w:r>
            <w:r>
              <w:br/>
            </w:r>
            <w:r>
              <w:rPr>
                <w:rFonts w:ascii="Times New Roman"/>
                <w:b w:val="false"/>
                <w:i w:val="false"/>
                <w:color w:val="000000"/>
                <w:sz w:val="20"/>
              </w:rPr>
              <w:t xml:space="preserve">
активтердің, міндеттемелердің және баланстан тыс баптардың болашақ әрекеті туралы жорамалға (әлеуетті сценарийлерге) сүйенетін "ақша ағынының сәйкестігін" немесе "өтімділік тапшылығын" талдауды; </w:t>
            </w:r>
            <w:r>
              <w:br/>
            </w:r>
            <w:r>
              <w:rPr>
                <w:rFonts w:ascii="Times New Roman"/>
                <w:b w:val="false"/>
                <w:i w:val="false"/>
                <w:color w:val="000000"/>
                <w:sz w:val="20"/>
              </w:rPr>
              <w:t xml:space="preserve">
жуырдағы 6 айда шартты міндеттемелердің бір бөлігін не барлығын мерзімінен бұрын өтеу мүмкіндігін ескере отырып, банктің активтерін және міндеттемелерін гэп-талдауды; </w:t>
            </w:r>
            <w:r>
              <w:br/>
            </w:r>
            <w:r>
              <w:rPr>
                <w:rFonts w:ascii="Times New Roman"/>
                <w:b w:val="false"/>
                <w:i w:val="false"/>
                <w:color w:val="000000"/>
                <w:sz w:val="20"/>
              </w:rPr>
              <w:t xml:space="preserve">
белгілі уақыт аралықтарындағы кумулятивті таза артылуды немесе өтімділіктің жетіспеушілігін есептеуді; </w:t>
            </w:r>
            <w:r>
              <w:br/>
            </w:r>
            <w:r>
              <w:rPr>
                <w:rFonts w:ascii="Times New Roman"/>
                <w:b w:val="false"/>
                <w:i w:val="false"/>
                <w:color w:val="000000"/>
                <w:sz w:val="20"/>
              </w:rPr>
              <w:t xml:space="preserve">
банк өтімділіктің әлеуетті тәуекелін анықтау кезінде пайдаланатын жорамалдар тізбесін (әлеуетті сценарийлер), оның ішінде сол немесе басқа активтер мен міндеттемелерді өтеу ықтималдығын; тұрақсыз қаржы ағыны бар талап етуге дейінгі депозиттердің, активтердің, міндеттемелердің және баланстан тыс баптардың мерзімдерін; өтімділікпен қауырттылық кезеңдерінде қаражаттың баламалы дерек көздерінің болуын анықтауға мүмкіндік беретін көрсеткіштерді көздейді. </w:t>
            </w:r>
            <w:r>
              <w:br/>
            </w:r>
            <w:r>
              <w:rPr>
                <w:rFonts w:ascii="Times New Roman"/>
                <w:b w:val="false"/>
                <w:i w:val="false"/>
                <w:color w:val="000000"/>
                <w:sz w:val="20"/>
              </w:rPr>
              <w:t xml:space="preserve">
Пайдаланылатын жорамалдар (әлеуетті сценарийлер) басталуының жоғары дәрежелі ықтималдығы бар әлеуетті ықтимал жағдайларға жақындатылған, қисынды, негізделген болып табылады, банктің жүзеге асыратын қызметінің ауқымына сәйкес келеді. </w:t>
            </w:r>
            <w:r>
              <w:br/>
            </w:r>
            <w:r>
              <w:rPr>
                <w:rFonts w:ascii="Times New Roman"/>
                <w:b w:val="false"/>
                <w:i w:val="false"/>
                <w:color w:val="000000"/>
                <w:sz w:val="20"/>
              </w:rPr>
              <w:t xml:space="preserve">
Таңдалып алынған жорамалдар тізбесі (әлеуетті сценарийлер) құжатталған, банктің Директорлар кеңесімен кезеңді түрде, бірақ кемінде жылына бір рет қайта қаралады және бекітіледі. </w:t>
            </w:r>
          </w:p>
        </w:tc>
      </w:tr>
      <w:tr>
        <w:trPr>
          <w:trHeight w:val="30" w:hRule="atLeast"/>
        </w:trPr>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ішкі құжаттарында ақша қаражатының болашақ ағынын (баланстың белсенді бөлігінен түсімді және банктің өзіне қабылдаған міндеттемелерін орындауы бойынша шығыстарды) анықтауға мүмкіндік беретін өтімділік тәуекелін басқару рәсімдері көзделген. </w:t>
            </w:r>
          </w:p>
        </w:tc>
        <w:tc>
          <w:tcPr>
            <w:tcW w:w="9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қаражатының болашақ ағынын болжау рәсімі: </w:t>
            </w:r>
            <w:r>
              <w:br/>
            </w:r>
            <w:r>
              <w:rPr>
                <w:rFonts w:ascii="Times New Roman"/>
                <w:b w:val="false"/>
                <w:i w:val="false"/>
                <w:color w:val="000000"/>
                <w:sz w:val="20"/>
              </w:rPr>
              <w:t xml:space="preserve">
банк қызметінің күрделілігін, өнімдерді және нарықтарды көрсететін, оның өтімділікке (қысқа және ұзақ мерзімді) деген болашақ мұқтаждықтарына қатысты нақты жорамалдарды қабылдауды; </w:t>
            </w:r>
            <w:r>
              <w:br/>
            </w:r>
            <w:r>
              <w:rPr>
                <w:rFonts w:ascii="Times New Roman"/>
                <w:b w:val="false"/>
                <w:i w:val="false"/>
                <w:color w:val="000000"/>
                <w:sz w:val="20"/>
              </w:rPr>
              <w:t xml:space="preserve">
кепіл ретінде пайдаланылуы мүмкін активтердің, оларды стресс жағдайларында орнын толтыру дерек көзі ретінде пайдалану үшін сапасын талдауды; </w:t>
            </w:r>
            <w:r>
              <w:br/>
            </w:r>
            <w:r>
              <w:rPr>
                <w:rFonts w:ascii="Times New Roman"/>
                <w:b w:val="false"/>
                <w:i w:val="false"/>
                <w:color w:val="000000"/>
                <w:sz w:val="20"/>
              </w:rPr>
              <w:t xml:space="preserve">
қаржыландыру дерек көздерін өтеу мерзімдерін тең бөлу және қаражатты пайдалану мақсатында шығатын ағынмен үйлестірумен болашақ ақша ағыны түсімінің мерзімдерін реттеуді; </w:t>
            </w:r>
            <w:r>
              <w:br/>
            </w:r>
            <w:r>
              <w:rPr>
                <w:rFonts w:ascii="Times New Roman"/>
                <w:b w:val="false"/>
                <w:i w:val="false"/>
                <w:color w:val="000000"/>
                <w:sz w:val="20"/>
              </w:rPr>
              <w:t xml:space="preserve">
банктің міндеттемелерінен туындайтын ақша ағынын бағалау кезінде стресстік жағдайлар жағдайында қаржыландыру дерек көздерінің қозғалысын бағалауды жүргізуді көздейді. </w:t>
            </w:r>
          </w:p>
        </w:tc>
      </w:tr>
      <w:tr>
        <w:trPr>
          <w:trHeight w:val="30" w:hRule="atLeast"/>
        </w:trPr>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өтімділік тәуекелін анықтау, өлшеу, мониторинг және бақылау жасау жөніндегі ішкі рәсімдері оның ішінде баланстан тыс және басқа шартты міндеттемелермен байланысты әлеуетті қаржы ағынын ескереді. </w:t>
            </w:r>
          </w:p>
        </w:tc>
        <w:tc>
          <w:tcPr>
            <w:tcW w:w="9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рәсімдер: </w:t>
            </w:r>
            <w:r>
              <w:br/>
            </w:r>
            <w:r>
              <w:rPr>
                <w:rFonts w:ascii="Times New Roman"/>
                <w:b w:val="false"/>
                <w:i w:val="false"/>
                <w:color w:val="000000"/>
                <w:sz w:val="20"/>
              </w:rPr>
              <w:t xml:space="preserve">
міндеттемелерді мерзімінен бұрын орындаудың банк үшін ықтимал салдары болжамының болуын, міндеттемелердің сипатын және контрагенттің кредит қабілеттілігін қарауды, сондай-ақ салалар және географиялық секторлар бойынша әлеуетті тәуекелді; </w:t>
            </w:r>
            <w:r>
              <w:br/>
            </w:r>
            <w:r>
              <w:rPr>
                <w:rFonts w:ascii="Times New Roman"/>
                <w:b w:val="false"/>
                <w:i w:val="false"/>
                <w:color w:val="000000"/>
                <w:sz w:val="20"/>
              </w:rPr>
              <w:t xml:space="preserve">
стресс кезеңдерінде басталуы мүмкін, банктің баланстан тыс міндеттемелерінен пайда болатын өтімділік тәуекелдерін басқаруды (арнайы қаржы компаниялары, қаржы деривативтері, сондай-ақ қаржылық міндеттемелер); </w:t>
            </w:r>
            <w:r>
              <w:br/>
            </w:r>
            <w:r>
              <w:rPr>
                <w:rFonts w:ascii="Times New Roman"/>
                <w:b w:val="false"/>
                <w:i w:val="false"/>
                <w:color w:val="000000"/>
                <w:sz w:val="20"/>
              </w:rPr>
              <w:t xml:space="preserve">
міндеттемелердің түрлері бойынша бөлуде және біріктірілген негізде банктің өз міндеттемелерін, оның ішінде шартты міндеттемелерін орындауымен байланысты қаржылық қаражат ағынының болжамын. Банктің иелігінде кез келген шартты міндеттемелер басталған кезде, оның ішінде заемшының (эмитенттің) белгілі бір іс-әрекеттерді жасауына немесе белгілі бір іс-әрекеттерден қалыс қалуына алып келетін шартты міндеттемелер (бұдан әрі – ковенанттар) бұзылған кезде қабылданған міндеттемелерді орындау үшін өтімділіктің жеткілікті, сенімді дерек көздері бар; </w:t>
            </w:r>
            <w:r>
              <w:br/>
            </w:r>
            <w:r>
              <w:rPr>
                <w:rFonts w:ascii="Times New Roman"/>
                <w:b w:val="false"/>
                <w:i w:val="false"/>
                <w:color w:val="000000"/>
                <w:sz w:val="20"/>
              </w:rPr>
              <w:t xml:space="preserve">
туынды қаржы құралдары, оның ішінде банктің кредиттік рейтингі немесе оның кредит қабілеттілігі нашарлаған не базалық активтің бағасы төмендеген жағдайда контрагенттердің қосымша кепілді талап ету ықтималдығы бойынша келісім-шарттарды қайта бағалаумен, орындаумен немесе жақындап қалған мерзімімен байланысты қаржы ағынының болжамын; </w:t>
            </w:r>
            <w:r>
              <w:br/>
            </w:r>
            <w:r>
              <w:rPr>
                <w:rFonts w:ascii="Times New Roman"/>
                <w:b w:val="false"/>
                <w:i w:val="false"/>
                <w:color w:val="000000"/>
                <w:sz w:val="20"/>
              </w:rPr>
              <w:t xml:space="preserve">
банктің шартты міндеттемелерінің бір бөлігін не барлығын мерзімінен бұрын өтеуді ескере отырып, шартты міндеттемелер бойынша апта сайынғы стресс-тестілеуді жүргізуді көздейді. </w:t>
            </w:r>
          </w:p>
        </w:tc>
      </w:tr>
      <w:tr>
        <w:trPr>
          <w:trHeight w:val="30" w:hRule="atLeast"/>
        </w:trPr>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мен міндеттемелерді басқару бөлімшесі және (немесе) тиісті функциялары мен өкілеттіктері бар өзге алқалық орган нарықта тұрақты ақша тарту қажеттілігі, мүмкіндігі болған жағдайда қамтамасыз ету үшін ақша ағыны графигінің және міндеттемелерді өтеу графигінің көмегімен қажетті ақша шамасын бақылайды. </w:t>
            </w:r>
          </w:p>
        </w:tc>
        <w:tc>
          <w:tcPr>
            <w:tcW w:w="9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мен міндеттемелерді басқару бөлімшесі және (немесе) тиісті функциялары мен өкілеттіктері бар өзге алқалық орган: </w:t>
            </w:r>
            <w:r>
              <w:br/>
            </w:r>
            <w:r>
              <w:rPr>
                <w:rFonts w:ascii="Times New Roman"/>
                <w:b w:val="false"/>
                <w:i w:val="false"/>
                <w:color w:val="000000"/>
                <w:sz w:val="20"/>
              </w:rPr>
              <w:t xml:space="preserve">
апта сайын ақша ағынының графигін жасайды және таяу арадағы он жұмыс күніне қолма-қол ақша бойынша гэп-позицияға мониторинг жүргізеді; </w:t>
            </w:r>
            <w:r>
              <w:br/>
            </w:r>
            <w:r>
              <w:rPr>
                <w:rFonts w:ascii="Times New Roman"/>
                <w:b w:val="false"/>
                <w:i w:val="false"/>
                <w:color w:val="000000"/>
                <w:sz w:val="20"/>
              </w:rPr>
              <w:t xml:space="preserve">
есеп айырысу күніне сәйкес апта сайын активтер мен міндеттемелерді өтеу мерзімдерінің графигін жасайды және күн сайынғы, апта сайынғы және ай сайынғы негізде қолма-қол ақша бойынша гэп-позицияға мониторинг жүргізеді; </w:t>
            </w:r>
            <w:r>
              <w:br/>
            </w:r>
            <w:r>
              <w:rPr>
                <w:rFonts w:ascii="Times New Roman"/>
                <w:b w:val="false"/>
                <w:i w:val="false"/>
                <w:color w:val="000000"/>
                <w:sz w:val="20"/>
              </w:rPr>
              <w:t xml:space="preserve">
әрбір валюта бойынша ұлттық валютаға немесе басқа шетел валютасына айырбастаусыз қолма-қол ақша бойынша гэп-позицияны мониторинг жасауды және басқаруды апта сайын жүзеге асырады; </w:t>
            </w:r>
            <w:r>
              <w:br/>
            </w:r>
            <w:r>
              <w:rPr>
                <w:rFonts w:ascii="Times New Roman"/>
                <w:b w:val="false"/>
                <w:i w:val="false"/>
                <w:color w:val="000000"/>
                <w:sz w:val="20"/>
              </w:rPr>
              <w:t xml:space="preserve">
банк банктің баланстан тыс міндеттемелерін өтеудің болжамды көлемін ескерумен өтімділікке бақылау жасауды жүзеге асырады. </w:t>
            </w:r>
          </w:p>
        </w:tc>
      </w:tr>
      <w:tr>
        <w:trPr>
          <w:trHeight w:val="30" w:hRule="atLeast"/>
        </w:trPr>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мен міндеттемелерді басқару бөлімшесі және (немесе) тиісті функциялары мен өкілеттіктері бар өзге алқалық орган лимиттер белгілеу арқылы қолма-қол ақша бойынша гэп-позицияны бақылайды. </w:t>
            </w:r>
          </w:p>
        </w:tc>
        <w:tc>
          <w:tcPr>
            <w:tcW w:w="9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басқармасы немесе тиісті функциялары мен өкілеттіктері бар басқа алқалық органы капитал нарығындағы, оның ішінде банк аралық нарықтағы өтімді активтерді жұмылдыру мүмкіндігін ескере отырып, қолма-қол ақша бойынша гэп-позицияға лимиттер белгілейді. </w:t>
            </w:r>
            <w:r>
              <w:br/>
            </w:r>
            <w:r>
              <w:rPr>
                <w:rFonts w:ascii="Times New Roman"/>
                <w:b w:val="false"/>
                <w:i w:val="false"/>
                <w:color w:val="000000"/>
                <w:sz w:val="20"/>
              </w:rPr>
              <w:t xml:space="preserve">
Активтер мен міндеттемелерді басқару бөлімшесі банктің өтімді активтерді жұмылдыру қабілетінің өзгеруін ескерумен кезеңді түрде, бірақ тоқсанда кемінде бір рет қолма-қол ақшаның гэп-позициялары бойынша лимиттерге шолу жүргізеді. </w:t>
            </w:r>
          </w:p>
        </w:tc>
      </w:tr>
      <w:tr>
        <w:trPr>
          <w:trHeight w:val="30" w:hRule="atLeast"/>
        </w:trPr>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міндеттемелерді мерзімінен бұрын өтеуге және банктің оның арнайы мақсаттағы еншілес ұйымдарымен шарттық және шарттық емес қатынастарымен байланысты пайда болатын өтімділіктің белгілі бір көлеміне деген мұқтаждықтарға алып келуі мүмкін оқиғалардың басталу ықтималдығына және өтімділік тәуекеліне мониторинг жасауды жүзеге асырады. </w:t>
            </w:r>
          </w:p>
        </w:tc>
        <w:tc>
          <w:tcPr>
            <w:tcW w:w="9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секьюритилендіру немесе сыртқы қаржыландыру мақсаттары үшін құрылған арнайы қаржы компаниялары бойынша өтімдік позицияларын кезеңді түрде, бірақ тоқсанда кемінде бір рет бақылап отырады; </w:t>
            </w:r>
            <w:r>
              <w:br/>
            </w:r>
            <w:r>
              <w:rPr>
                <w:rFonts w:ascii="Times New Roman"/>
                <w:b w:val="false"/>
                <w:i w:val="false"/>
                <w:color w:val="000000"/>
                <w:sz w:val="20"/>
              </w:rPr>
              <w:t xml:space="preserve">
стресс-тестілеу кезіндегі өтімділік болжамын қосқанда өтімділікке және гэп-талдауға өзіндік болжам жасау аясында арнайы мақсаттағы ұйымдардың түсімі (өтеу мерзімі жақындаған активтер) мен (өтеу мерзімі жақындаған міндеттемелер) жылыстауын ай сайын бақылап отырады; </w:t>
            </w:r>
            <w:r>
              <w:br/>
            </w:r>
            <w:r>
              <w:rPr>
                <w:rFonts w:ascii="Times New Roman"/>
                <w:b w:val="false"/>
                <w:i w:val="false"/>
                <w:color w:val="000000"/>
                <w:sz w:val="20"/>
              </w:rPr>
              <w:t xml:space="preserve">
арнайы мақсаттағы ұйымда өтімділіктің қажетті деңгейі болмауының (болмаған жағдайда) банктің өтімділігіне ықпалына талдау жасайды; </w:t>
            </w:r>
            <w:r>
              <w:br/>
            </w:r>
            <w:r>
              <w:rPr>
                <w:rFonts w:ascii="Times New Roman"/>
                <w:b w:val="false"/>
                <w:i w:val="false"/>
                <w:color w:val="000000"/>
                <w:sz w:val="20"/>
              </w:rPr>
              <w:t xml:space="preserve">
арнайы мақсаттағы еншілес ұйымдарын өтімділікпен толықтыруға ақша жылыстауды ескерумен өзінің өтімділік позициясын бағалайды; </w:t>
            </w:r>
            <w:r>
              <w:br/>
            </w:r>
            <w:r>
              <w:rPr>
                <w:rFonts w:ascii="Times New Roman"/>
                <w:b w:val="false"/>
                <w:i w:val="false"/>
                <w:color w:val="000000"/>
                <w:sz w:val="20"/>
              </w:rPr>
              <w:t xml:space="preserve">
секьюритилендіру мақсаттары үшін құрылған арнайы қаржы компаниясы активтерді қаржыландырудың дерек көзі ретінде пайдаланған кезде банк міндеттемелерінің көлемін ұлғайтатын жағдайлардың басталуымен байланысты өтімділікке деген мұқтаждықтарға талдау жасайды. </w:t>
            </w:r>
          </w:p>
        </w:tc>
      </w:tr>
      <w:tr>
        <w:trPr>
          <w:trHeight w:val="30" w:hRule="atLeast"/>
        </w:trPr>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өтімділіктің шетел валютасына деген жиынтық мұқтаждықтарын бағалайды және валюталар сәйкессіздігінің рұқсат етілген шектерін анықтайды. </w:t>
            </w:r>
          </w:p>
        </w:tc>
        <w:tc>
          <w:tcPr>
            <w:tcW w:w="9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стресс жағдайларындағы ықтимал шектеулерді, оның ішінде: </w:t>
            </w:r>
            <w:r>
              <w:br/>
            </w:r>
            <w:r>
              <w:rPr>
                <w:rFonts w:ascii="Times New Roman"/>
                <w:b w:val="false"/>
                <w:i w:val="false"/>
                <w:color w:val="000000"/>
                <w:sz w:val="20"/>
              </w:rPr>
              <w:t xml:space="preserve">
ішкі нарықтағы валюталық резервті құралдарға қол жеткізуді (жасалған шарттар, "РЕПО" нарықтық мәмілелерінің және СВОП операцияларының болуы); </w:t>
            </w:r>
            <w:r>
              <w:br/>
            </w:r>
            <w:r>
              <w:rPr>
                <w:rFonts w:ascii="Times New Roman"/>
                <w:b w:val="false"/>
                <w:i w:val="false"/>
                <w:color w:val="000000"/>
                <w:sz w:val="20"/>
              </w:rPr>
              <w:t xml:space="preserve">
өтімділіктің артығын бір валютадан басқасына аудару мүмкіндігін (шетел валютасындағы өтімді қаржы құралдары) қарастыра отырып, өзі белсенді қызметті жүзеге асыратын валюталардың әрбір түрі үшін өзінің стратегиясына жекелеген талдау жасауды жүргізеді. </w:t>
            </w:r>
            <w:r>
              <w:br/>
            </w:r>
            <w:r>
              <w:rPr>
                <w:rFonts w:ascii="Times New Roman"/>
                <w:b w:val="false"/>
                <w:i w:val="false"/>
                <w:color w:val="000000"/>
                <w:sz w:val="20"/>
              </w:rPr>
              <w:t xml:space="preserve">
Банктің өтімділік тәуекелін басқару жөніндегі ішкі рәсімдері оның ішінде: </w:t>
            </w:r>
            <w:r>
              <w:br/>
            </w:r>
            <w:r>
              <w:rPr>
                <w:rFonts w:ascii="Times New Roman"/>
                <w:b w:val="false"/>
                <w:i w:val="false"/>
                <w:color w:val="000000"/>
                <w:sz w:val="20"/>
              </w:rPr>
              <w:t xml:space="preserve">
шетел валютасындағы активтер мен міндеттемелер арасындағы алшақтықтарды; </w:t>
            </w:r>
            <w:r>
              <w:br/>
            </w:r>
            <w:r>
              <w:rPr>
                <w:rFonts w:ascii="Times New Roman"/>
                <w:b w:val="false"/>
                <w:i w:val="false"/>
                <w:color w:val="000000"/>
                <w:sz w:val="20"/>
              </w:rPr>
              <w:t xml:space="preserve">
жасалған хеджирлеу операцияларымен және СВОП операцияларымен байланысты тәуекелдерді назарға алады. </w:t>
            </w:r>
          </w:p>
        </w:tc>
      </w:tr>
      <w:tr>
        <w:trPr>
          <w:trHeight w:val="30" w:hRule="atLeast"/>
        </w:trPr>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Банкпен өтімділік тәуекелінің пайда болуын ертерек алдын алудың көрсеткіштері әзірленді. </w:t>
            </w:r>
          </w:p>
        </w:tc>
        <w:tc>
          <w:tcPr>
            <w:tcW w:w="9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өтімділік тәуекелін басқару жөніндегі ішкі саясаты минимум ретінде мыналар кіретін ертерек алдын алудың көрсеткіштерін (сапалық немесе сандық) көздейді: </w:t>
            </w:r>
            <w:r>
              <w:br/>
            </w:r>
            <w:r>
              <w:rPr>
                <w:rFonts w:ascii="Times New Roman"/>
                <w:b w:val="false"/>
                <w:i w:val="false"/>
                <w:color w:val="000000"/>
                <w:sz w:val="20"/>
              </w:rPr>
              <w:t xml:space="preserve">
әлеуетті құбылмалы міндеттемелердің есебінен қаржыландырылатын қысқа мерзімді активтерді қоспағанда, активтердің тез өсуі; </w:t>
            </w:r>
            <w:r>
              <w:br/>
            </w:r>
            <w:r>
              <w:rPr>
                <w:rFonts w:ascii="Times New Roman"/>
                <w:b w:val="false"/>
                <w:i w:val="false"/>
                <w:color w:val="000000"/>
                <w:sz w:val="20"/>
              </w:rPr>
              <w:t xml:space="preserve">
активтер немесе міндеттемелер бойынша өсетін шоғырлану; </w:t>
            </w:r>
            <w:r>
              <w:br/>
            </w:r>
            <w:r>
              <w:rPr>
                <w:rFonts w:ascii="Times New Roman"/>
                <w:b w:val="false"/>
                <w:i w:val="false"/>
                <w:color w:val="000000"/>
                <w:sz w:val="20"/>
              </w:rPr>
              <w:t xml:space="preserve">
валютаның тура келмеулерінің ұлғаюы; </w:t>
            </w:r>
            <w:r>
              <w:br/>
            </w:r>
            <w:r>
              <w:rPr>
                <w:rFonts w:ascii="Times New Roman"/>
                <w:b w:val="false"/>
                <w:i w:val="false"/>
                <w:color w:val="000000"/>
                <w:sz w:val="20"/>
              </w:rPr>
              <w:t xml:space="preserve">
активтер мен міндеттемелер өтелгенге дейін орташа мөлшерленген алшақтықтың ұлғаюы; </w:t>
            </w:r>
            <w:r>
              <w:br/>
            </w:r>
            <w:r>
              <w:rPr>
                <w:rFonts w:ascii="Times New Roman"/>
                <w:b w:val="false"/>
                <w:i w:val="false"/>
                <w:color w:val="000000"/>
                <w:sz w:val="20"/>
              </w:rPr>
              <w:t xml:space="preserve">
бір нақты өнімдік сызық бойынша жағымсыз үрдістер немесе жоғары тәуекел (мәселен, мерзімі өткен төлемдердің ұлғаймалы көлемі); </w:t>
            </w:r>
            <w:r>
              <w:br/>
            </w:r>
            <w:r>
              <w:rPr>
                <w:rFonts w:ascii="Times New Roman"/>
                <w:b w:val="false"/>
                <w:i w:val="false"/>
                <w:color w:val="000000"/>
                <w:sz w:val="20"/>
              </w:rPr>
              <w:t xml:space="preserve">
банк кірістерінің, активтер сапасының едәуір нашарлауы; </w:t>
            </w:r>
            <w:r>
              <w:br/>
            </w:r>
            <w:r>
              <w:rPr>
                <w:rFonts w:ascii="Times New Roman"/>
                <w:b w:val="false"/>
                <w:i w:val="false"/>
                <w:color w:val="000000"/>
                <w:sz w:val="20"/>
              </w:rPr>
              <w:t xml:space="preserve">
кредиттік рейтингтің төмендеуі; </w:t>
            </w:r>
            <w:r>
              <w:br/>
            </w:r>
            <w:r>
              <w:rPr>
                <w:rFonts w:ascii="Times New Roman"/>
                <w:b w:val="false"/>
                <w:i w:val="false"/>
                <w:color w:val="000000"/>
                <w:sz w:val="20"/>
              </w:rPr>
              <w:t xml:space="preserve">
қарыз алу жөніндегі спредтің немесе кредиттік дефолт своптары жөніндегі спредтің ұлғаюы; </w:t>
            </w:r>
            <w:r>
              <w:br/>
            </w:r>
            <w:r>
              <w:rPr>
                <w:rFonts w:ascii="Times New Roman"/>
                <w:b w:val="false"/>
                <w:i w:val="false"/>
                <w:color w:val="000000"/>
                <w:sz w:val="20"/>
              </w:rPr>
              <w:t xml:space="preserve">
көтерме немесе бөлшек қаржыландырудың өсетін құны; </w:t>
            </w:r>
            <w:r>
              <w:br/>
            </w:r>
            <w:r>
              <w:rPr>
                <w:rFonts w:ascii="Times New Roman"/>
                <w:b w:val="false"/>
                <w:i w:val="false"/>
                <w:color w:val="000000"/>
                <w:sz w:val="20"/>
              </w:rPr>
              <w:t xml:space="preserve">
бөлшек депозиттердің үдеуші жылыстауы; </w:t>
            </w:r>
            <w:r>
              <w:br/>
            </w:r>
            <w:r>
              <w:rPr>
                <w:rFonts w:ascii="Times New Roman"/>
                <w:b w:val="false"/>
                <w:i w:val="false"/>
                <w:color w:val="000000"/>
                <w:sz w:val="20"/>
              </w:rPr>
              <w:t xml:space="preserve">
ұзақ мерзімді қаржыландыруға қол жеткізудің қиындауы; </w:t>
            </w:r>
            <w:r>
              <w:br/>
            </w:r>
            <w:r>
              <w:rPr>
                <w:rFonts w:ascii="Times New Roman"/>
                <w:b w:val="false"/>
                <w:i w:val="false"/>
                <w:color w:val="000000"/>
                <w:sz w:val="20"/>
              </w:rPr>
              <w:t xml:space="preserve">
қысқа мерзімді міндеттемелерді орналастырумен қиындықтар. </w:t>
            </w:r>
            <w:r>
              <w:br/>
            </w:r>
            <w:r>
              <w:rPr>
                <w:rFonts w:ascii="Times New Roman"/>
                <w:b w:val="false"/>
                <w:i w:val="false"/>
                <w:color w:val="000000"/>
                <w:sz w:val="20"/>
              </w:rPr>
              <w:t xml:space="preserve">
Банктің ішкі құжаттарымен кейбір өнімдердегі орнатылған іске қосу механизмдерінің жақындап келе жатқан бұзушылықтары туралы немесе шартты тәуекелдердің басталу ықтималдығы туралы белгі беретін ертерек алдын алудың көрсеткіштері белгіленген, бұл банкті осы өнімге өтімділікпен қосымша қолдауды ұсынуға немесе активтерді балансқа аударуға мәжбүр ететін еді. </w:t>
            </w:r>
          </w:p>
        </w:tc>
      </w:tr>
      <w:tr>
        <w:trPr>
          <w:trHeight w:val="30" w:hRule="atLeast"/>
        </w:trPr>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басқармасы өтімділікті ауыстыру үшін заңдық, реттеуіш және бизнес шектеулерді ескерумен банктің, сондай-ақ оның еншілес ұйымдарының бизнес бағыттарының және валюталарының әлеуетті өтімділік тәуекелі мен қаржылық мұқтаждықтарын бақылап отырады және қадағалайды. </w:t>
            </w:r>
          </w:p>
        </w:tc>
        <w:tc>
          <w:tcPr>
            <w:tcW w:w="9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Өтімділік тәуекелін басқару саясаты: </w:t>
            </w:r>
            <w:r>
              <w:br/>
            </w:r>
            <w:r>
              <w:rPr>
                <w:rFonts w:ascii="Times New Roman"/>
                <w:b w:val="false"/>
                <w:i w:val="false"/>
                <w:color w:val="000000"/>
                <w:sz w:val="20"/>
              </w:rPr>
              <w:t xml:space="preserve">
шоғырландырылған негіздегі өтімділік тәуекелі туралы көрініс алу үшін ақпарат жинау процестерін қосқанда, жекелеген банк, сондай-ақ еншілес, оның ішінде шетелдік ұйымдар ескерілген деңгейінде өтімділік тәуекеліне мониторинг және бақылау жасауды, банктің және оның еншілес ұйымдарының арасында өтімділікті тапсыру шектеулерін анықтау рәсімдерін жүргізуді; </w:t>
            </w:r>
            <w:r>
              <w:br/>
            </w:r>
            <w:r>
              <w:rPr>
                <w:rFonts w:ascii="Times New Roman"/>
                <w:b w:val="false"/>
                <w:i w:val="false"/>
                <w:color w:val="000000"/>
                <w:sz w:val="20"/>
              </w:rPr>
              <w:t xml:space="preserve">
банк жұмыс істейтін әрбір ел бойынша, өтімділік тәуекелін басқаруға әсер ететін құқықтық және реттеуіш режимдердің қажетті білімдерінің болуын; </w:t>
            </w:r>
            <w:r>
              <w:br/>
            </w:r>
            <w:r>
              <w:rPr>
                <w:rFonts w:ascii="Times New Roman"/>
                <w:b w:val="false"/>
                <w:i w:val="false"/>
                <w:color w:val="000000"/>
                <w:sz w:val="20"/>
              </w:rPr>
              <w:t xml:space="preserve">
еншілес ұйымдарды, қаражатты осылай ауыстыру қаншалықты заңмен рұқсат етілгенін ескерумен өтімділікті және ілеспе ресурстарды орналастыру үшін жұмыс рәсімдерінің болуын; </w:t>
            </w:r>
            <w:r>
              <w:br/>
            </w:r>
            <w:r>
              <w:rPr>
                <w:rFonts w:ascii="Times New Roman"/>
                <w:b w:val="false"/>
                <w:i w:val="false"/>
                <w:color w:val="000000"/>
                <w:sz w:val="20"/>
              </w:rPr>
              <w:t xml:space="preserve">
өтімділіктің топ ішілік тәуекеліне ішкі лимиттерді, банктің еншілес ұйымдары деңгейіндегі лимиттерді белгілеуді; </w:t>
            </w:r>
            <w:r>
              <w:br/>
            </w:r>
            <w:r>
              <w:rPr>
                <w:rFonts w:ascii="Times New Roman"/>
                <w:b w:val="false"/>
                <w:i w:val="false"/>
                <w:color w:val="000000"/>
                <w:sz w:val="20"/>
              </w:rPr>
              <w:t xml:space="preserve">
қаражаттың және кепілдің орын ауыстыруына қатысты жорамалдарды (әлеуетті сценарийлерді) көздейді. Банктің жорамалдарында өтімділіктің және кепілдің тиімді қозғалысы үшін реттеуіш, құқықтық, бухгалтерлік, кредиттік, салықтық және ішкі шектеулер, қаражатты және кепілді топ мүшелерінің арасында аударым жасау үшін қажет операциялық шаралар, сондай-ақ осы шаралар аясында осындай аударым жасауды жүргізу үшін қажет уақыт толығымен ескеріледі. </w:t>
            </w:r>
          </w:p>
        </w:tc>
      </w:tr>
      <w:tr>
        <w:trPr>
          <w:trHeight w:val="30" w:hRule="atLeast"/>
        </w:trPr>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капитал нарығына қол жеткізуді белсенді басқаруды, тиісті қызметкерлер тарабынан оған мониторинг және тексеру жасалуын қамтамасыз етеді. </w:t>
            </w:r>
          </w:p>
        </w:tc>
        <w:tc>
          <w:tcPr>
            <w:tcW w:w="9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бекітілген қаржыландыру стратегиясына сәйкес капиталдың нарықтарға белсенді қатысуын қолдайды; </w:t>
            </w:r>
            <w:r>
              <w:br/>
            </w:r>
            <w:r>
              <w:rPr>
                <w:rFonts w:ascii="Times New Roman"/>
                <w:b w:val="false"/>
                <w:i w:val="false"/>
                <w:color w:val="000000"/>
                <w:sz w:val="20"/>
              </w:rPr>
              <w:t xml:space="preserve">
қысқа және ұзақ мерзімді қаржыландыру нарықтарына қол жеткізу мүмкіндігін қарастырады; </w:t>
            </w:r>
            <w:r>
              <w:br/>
            </w:r>
            <w:r>
              <w:rPr>
                <w:rFonts w:ascii="Times New Roman"/>
                <w:b w:val="false"/>
                <w:i w:val="false"/>
                <w:color w:val="000000"/>
                <w:sz w:val="20"/>
              </w:rPr>
              <w:t xml:space="preserve">
оның стресс кезеңдері уақытында өтімділік жетіспеушілігінің проблемаларын шешу қабілетін көтеретін қаржыландырудың баламалы дерек көздерін анықтайды. </w:t>
            </w:r>
            <w:r>
              <w:br/>
            </w:r>
            <w:r>
              <w:rPr>
                <w:rFonts w:ascii="Times New Roman"/>
                <w:b w:val="false"/>
                <w:i w:val="false"/>
                <w:color w:val="000000"/>
                <w:sz w:val="20"/>
              </w:rPr>
              <w:t xml:space="preserve">
Банктің ішкі рәсімдерімен өтімділік жетіспеушілігі жағдайында банктің оның ішінде мыналар болып табылатын қаржыландырудың ықтимал дерек көздері белгіленген: </w:t>
            </w:r>
            <w:r>
              <w:br/>
            </w:r>
            <w:r>
              <w:rPr>
                <w:rFonts w:ascii="Times New Roman"/>
                <w:b w:val="false"/>
                <w:i w:val="false"/>
                <w:color w:val="000000"/>
                <w:sz w:val="20"/>
              </w:rPr>
              <w:t xml:space="preserve">
акционерлер қаражаты; </w:t>
            </w:r>
            <w:r>
              <w:br/>
            </w:r>
            <w:r>
              <w:rPr>
                <w:rFonts w:ascii="Times New Roman"/>
                <w:b w:val="false"/>
                <w:i w:val="false"/>
                <w:color w:val="000000"/>
                <w:sz w:val="20"/>
              </w:rPr>
              <w:t xml:space="preserve">
депозиттердің өсуі; </w:t>
            </w:r>
            <w:r>
              <w:br/>
            </w:r>
            <w:r>
              <w:rPr>
                <w:rFonts w:ascii="Times New Roman"/>
                <w:b w:val="false"/>
                <w:i w:val="false"/>
                <w:color w:val="000000"/>
                <w:sz w:val="20"/>
              </w:rPr>
              <w:t xml:space="preserve">
міндеттемелерді өтеу мерзімдерінің ұлғаюы; </w:t>
            </w:r>
            <w:r>
              <w:br/>
            </w:r>
            <w:r>
              <w:rPr>
                <w:rFonts w:ascii="Times New Roman"/>
                <w:b w:val="false"/>
                <w:i w:val="false"/>
                <w:color w:val="000000"/>
                <w:sz w:val="20"/>
              </w:rPr>
              <w:t xml:space="preserve">
қысқа және ұзақ мерзімді борыштық құралдардың эмиссиялары; </w:t>
            </w:r>
            <w:r>
              <w:br/>
            </w:r>
            <w:r>
              <w:rPr>
                <w:rFonts w:ascii="Times New Roman"/>
                <w:b w:val="false"/>
                <w:i w:val="false"/>
                <w:color w:val="000000"/>
                <w:sz w:val="20"/>
              </w:rPr>
              <w:t xml:space="preserve">
қаражатты топ ішінде аударым жасау; </w:t>
            </w:r>
            <w:r>
              <w:br/>
            </w:r>
            <w:r>
              <w:rPr>
                <w:rFonts w:ascii="Times New Roman"/>
                <w:b w:val="false"/>
                <w:i w:val="false"/>
                <w:color w:val="000000"/>
                <w:sz w:val="20"/>
              </w:rPr>
              <w:t xml:space="preserve">
еншілес компанияларды сату; </w:t>
            </w:r>
            <w:r>
              <w:br/>
            </w:r>
            <w:r>
              <w:rPr>
                <w:rFonts w:ascii="Times New Roman"/>
                <w:b w:val="false"/>
                <w:i w:val="false"/>
                <w:color w:val="000000"/>
                <w:sz w:val="20"/>
              </w:rPr>
              <w:t xml:space="preserve">
активтерді секьюритилендіру; </w:t>
            </w:r>
            <w:r>
              <w:br/>
            </w:r>
            <w:r>
              <w:rPr>
                <w:rFonts w:ascii="Times New Roman"/>
                <w:b w:val="false"/>
                <w:i w:val="false"/>
                <w:color w:val="000000"/>
                <w:sz w:val="20"/>
              </w:rPr>
              <w:t xml:space="preserve">
сату немесе ауыртпалық салынбаған жоғары өтімді активтермен репо операциясы; </w:t>
            </w:r>
            <w:r>
              <w:br/>
            </w:r>
            <w:r>
              <w:rPr>
                <w:rFonts w:ascii="Times New Roman"/>
                <w:b w:val="false"/>
                <w:i w:val="false"/>
                <w:color w:val="000000"/>
                <w:sz w:val="20"/>
              </w:rPr>
              <w:t xml:space="preserve">
салынған қаражатты игеру; </w:t>
            </w:r>
            <w:r>
              <w:br/>
            </w:r>
            <w:r>
              <w:rPr>
                <w:rFonts w:ascii="Times New Roman"/>
                <w:b w:val="false"/>
                <w:i w:val="false"/>
                <w:color w:val="000000"/>
                <w:sz w:val="20"/>
              </w:rPr>
              <w:t xml:space="preserve">
Қазақстан Республикасының Ұлттық Банкінен қарыз алу. </w:t>
            </w:r>
            <w:r>
              <w:br/>
            </w:r>
            <w:r>
              <w:rPr>
                <w:rFonts w:ascii="Times New Roman"/>
                <w:b w:val="false"/>
                <w:i w:val="false"/>
                <w:color w:val="000000"/>
                <w:sz w:val="20"/>
              </w:rPr>
              <w:t xml:space="preserve">
Басқарма банкті қысқа, орташа және ұзақ мерзімді перспективада өтімділікпен қамтамасыз ету мақсатында олардың тиімділігін бағалай отырып, қаражат тартудың өз нұсқаларына жүйелі түрде талдау жасайды және тестілейді. </w:t>
            </w:r>
          </w:p>
        </w:tc>
      </w:tr>
      <w:tr>
        <w:trPr>
          <w:trHeight w:val="3780" w:hRule="atLeast"/>
        </w:trPr>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басқармасы әдеттегі, сондай-ақ стресс жағдайлары кезінде төлем жасау және есеп айырысу міндеттемелерінің уақтылы орындалуын қамтамасыз ету үшін өтімділіктің күн сайынғы позицияларын және тәуекелдерді белсенді басқарады, осылайша төлем жасау және есеп айырысу жүйелерінің үздіксіз қызмет атқаруына мүмкіндік береді. </w:t>
            </w:r>
            <w:r>
              <w:br/>
            </w:r>
            <w:r>
              <w:rPr>
                <w:rFonts w:ascii="Times New Roman"/>
                <w:b w:val="false"/>
                <w:i w:val="false"/>
                <w:color w:val="000000"/>
                <w:sz w:val="20"/>
              </w:rPr>
              <w:t xml:space="preserve">
  </w:t>
            </w:r>
          </w:p>
        </w:tc>
        <w:tc>
          <w:tcPr>
            <w:tcW w:w="9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күн сайынғы өтімділікті басқару жөніндегі стратегиясына тіпті болмаса төрт операциялық элемент кіреді: </w:t>
            </w:r>
            <w:r>
              <w:br/>
            </w:r>
            <w:r>
              <w:rPr>
                <w:rFonts w:ascii="Times New Roman"/>
                <w:b w:val="false"/>
                <w:i w:val="false"/>
                <w:color w:val="000000"/>
                <w:sz w:val="20"/>
              </w:rPr>
              <w:t xml:space="preserve">
біріншіден, оларды күтілетін іс-әрекеттермен және қолда бар ресурстармен қатынастыра отырып, өтімділіктің күндік позицияларын бақылап отыру, қосымша күндік өтімділікті тартуға немесе маңызды төлемдерді жүргізу үшін өтімділікті жылыстауды шектеуге мүмкіндік беретін негізгі позицияларға бір күн ішінде мониторингті жүзеге асыру; </w:t>
            </w:r>
            <w:r>
              <w:br/>
            </w:r>
            <w:r>
              <w:rPr>
                <w:rFonts w:ascii="Times New Roman"/>
                <w:b w:val="false"/>
                <w:i w:val="false"/>
                <w:color w:val="000000"/>
                <w:sz w:val="20"/>
              </w:rPr>
              <w:t xml:space="preserve">
екіншіден, өзінің күндік мақсаттарына жету үшін күндік қорлардың жеткілікті көлемін сатып алу; </w:t>
            </w:r>
            <w:r>
              <w:br/>
            </w:r>
            <w:r>
              <w:rPr>
                <w:rFonts w:ascii="Times New Roman"/>
                <w:b w:val="false"/>
                <w:i w:val="false"/>
                <w:color w:val="000000"/>
                <w:sz w:val="20"/>
              </w:rPr>
              <w:t xml:space="preserve">
үшіншіден, күндік заем қаражатын (қорларды) алу қажеттілігі жағдайында кепіл ретінде пайдаланылуы мүмкін банктің активтерін басқару. Банкте күндік мақсаттарға жету үшін қажет болатын күндік өтімділіктің көлемін тарту үшін пайдалануға болатын жеткілікті кепіл бар; </w:t>
            </w:r>
            <w:r>
              <w:br/>
            </w:r>
            <w:r>
              <w:rPr>
                <w:rFonts w:ascii="Times New Roman"/>
                <w:b w:val="false"/>
                <w:i w:val="false"/>
                <w:color w:val="000000"/>
                <w:sz w:val="20"/>
              </w:rPr>
              <w:t xml:space="preserve">
төртіншіден, күндік өтімділік ағыны күтпеген кезде бұзылған жағдайда үзіліссіз қызметті қамтамасыз ету жөніндегі рәсімдердің, шаралардың болуы. </w:t>
            </w:r>
          </w:p>
        </w:tc>
      </w:tr>
      <w:tr>
        <w:trPr>
          <w:trHeight w:val="30" w:hRule="atLeast"/>
        </w:trPr>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банкке тән түрлі қысқа мерзімді және ұзақ мерзімді стресс-сценарийлер бойынша стресс-тестілеуді кезеңді түрде, бірақ айына кемінде бір рет жүргізеді. </w:t>
            </w:r>
            <w:r>
              <w:br/>
            </w:r>
            <w:r>
              <w:rPr>
                <w:rFonts w:ascii="Times New Roman"/>
                <w:b w:val="false"/>
                <w:i w:val="false"/>
                <w:color w:val="000000"/>
                <w:sz w:val="20"/>
              </w:rPr>
              <w:t xml:space="preserve">
Басқарма стресс-тест нәтижелерін өзінің өтімділік тәуекелін басқару жөніндегі саясаты мен позицияларын түзету, сондай-ақ оқыс жағдайлардағы іс-әрекеттерінің тиімді жоспарларын әзірлеу үшін пайдаланады. </w:t>
            </w:r>
          </w:p>
        </w:tc>
        <w:tc>
          <w:tcPr>
            <w:tcW w:w="9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ықтимал өтімділік тәуекеліне душар болуды анықтау және сандық тұрғыда өлшеу үшін жүйелі түрде стресс-тестілеудің жүргізілуін және сценарийлерге талдау жасалуын қамтамасыз етеді; </w:t>
            </w:r>
            <w:r>
              <w:br/>
            </w:r>
            <w:r>
              <w:rPr>
                <w:rFonts w:ascii="Times New Roman"/>
                <w:b w:val="false"/>
                <w:i w:val="false"/>
                <w:color w:val="000000"/>
                <w:sz w:val="20"/>
              </w:rPr>
              <w:t xml:space="preserve">
Басқарма кезеңді түрде, бірақ тоқсанына кемінде бір рет Директорлар кеңесіне стресс-тестілеудің нәтижелері туралы хабарлайды және талқылау қорытындылары бойынша алынған нәтижелерді банктің әлеуетті тәуекелдерін шектеу, сондай-ақ өтімділік резервтерін құру мақсатында салдарды жою немесе бәсеңдету жөніндегі шараларды қабылдау үшін пайдаланады. </w:t>
            </w:r>
            <w:r>
              <w:br/>
            </w:r>
            <w:r>
              <w:rPr>
                <w:rFonts w:ascii="Times New Roman"/>
                <w:b w:val="false"/>
                <w:i w:val="false"/>
                <w:color w:val="000000"/>
                <w:sz w:val="20"/>
              </w:rPr>
              <w:t xml:space="preserve">
Стресс-тестілеудің нәтижелері банктің оқыс жағдайлардағы іс-әрекеттерінің жоспарын жасауда және өтімділік жетіспеушілігі жағдайында жұмыс стратегиясы мен тактикасын анықтауда пайдаланылады. </w:t>
            </w:r>
            <w:r>
              <w:br/>
            </w:r>
            <w:r>
              <w:rPr>
                <w:rFonts w:ascii="Times New Roman"/>
                <w:b w:val="false"/>
                <w:i w:val="false"/>
                <w:color w:val="000000"/>
                <w:sz w:val="20"/>
              </w:rPr>
              <w:t xml:space="preserve">
Стресс-тестілеудің нәтижелері жан-жақты талдануы және ішкі лимиттер белгілеу кезінде назарға алынуы тиіс. </w:t>
            </w:r>
          </w:p>
        </w:tc>
      </w:tr>
      <w:tr>
        <w:trPr>
          <w:trHeight w:val="30" w:hRule="atLeast"/>
        </w:trPr>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егер банк, банк конгломератының бас ұйымы болып табылған жағдайда кезеңді түрде, бірақ тоқсанына кемінде бір рет стресс-сценарийлердің өтімділіктің жалпы топтық позициясына, сондай-ақ конгломератқа мүше жекелеген ұйымдардың өтімділік позициясына әсеріне және қызметтің бағыттарына талдау жасауды жүргізеді. </w:t>
            </w:r>
          </w:p>
        </w:tc>
        <w:tc>
          <w:tcPr>
            <w:tcW w:w="9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ішкі құжаттарымен едәуір өтімділік тәуекеліне душар болатын, банк конгломератының құрамына кіретін ұйымдар үшін қосымша стресс-тестілеу жүргізу көзделген. Банк тестілеу барысында сценарийлердің әр түрлі уақыт бөліктеріндегі, оның ішінде күндік ауқымдағы салдарын қарастырады. </w:t>
            </w:r>
            <w:r>
              <w:br/>
            </w:r>
            <w:r>
              <w:rPr>
                <w:rFonts w:ascii="Times New Roman"/>
                <w:b w:val="false"/>
                <w:i w:val="false"/>
                <w:color w:val="000000"/>
                <w:sz w:val="20"/>
              </w:rPr>
              <w:t xml:space="preserve">
Тестілеудің дәрежесі мен жиілігі банктің шамасына және оның алдында тұрған әлеуетті өтімділік тәуекелдеріне, сондай-ақ банктің Қазақстан Республикасының қаржы жүйесіндегі қатысты салмағына өлшемдес. </w:t>
            </w:r>
          </w:p>
        </w:tc>
      </w:tr>
      <w:tr>
        <w:trPr>
          <w:trHeight w:val="30" w:hRule="atLeast"/>
        </w:trPr>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стресс-сценарийлерді жасау кезінде бизнестің сипатын, жүзеге асырылатын қызметтің өтімділік тәуекеліне душар болуын ескереді. </w:t>
            </w:r>
          </w:p>
        </w:tc>
        <w:tc>
          <w:tcPr>
            <w:tcW w:w="9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түрлі стресс-сценарийлердің жобаларын қарайды. </w:t>
            </w:r>
            <w:r>
              <w:br/>
            </w:r>
            <w:r>
              <w:rPr>
                <w:rFonts w:ascii="Times New Roman"/>
                <w:b w:val="false"/>
                <w:i w:val="false"/>
                <w:color w:val="000000"/>
                <w:sz w:val="20"/>
              </w:rPr>
              <w:t xml:space="preserve">
Банк стресс-тестілеу жүргізу кезінде қысқа мерзімді және ұзақ мерзімді стресс-сценарийлерді, сондай-ақ жеке алынған банкке және жалпы алғанда бүкіл нарыққа тән стресс-сценарийлерді, оның ішінде: </w:t>
            </w:r>
            <w:r>
              <w:br/>
            </w:r>
            <w:r>
              <w:rPr>
                <w:rFonts w:ascii="Times New Roman"/>
                <w:b w:val="false"/>
                <w:i w:val="false"/>
                <w:color w:val="000000"/>
                <w:sz w:val="20"/>
              </w:rPr>
              <w:t xml:space="preserve">
тиісті оқиғалар басталған жағдайда банктің шартты міндеттемелерін ескерумен міндеттемелерді мерзімінен бұрын өтеуді, оның ішінде ковенанттың бұзылуын; </w:t>
            </w:r>
            <w:r>
              <w:br/>
            </w:r>
            <w:r>
              <w:rPr>
                <w:rFonts w:ascii="Times New Roman"/>
                <w:b w:val="false"/>
                <w:i w:val="false"/>
                <w:color w:val="000000"/>
                <w:sz w:val="20"/>
              </w:rPr>
              <w:t xml:space="preserve">
нарықта бір мезгілде өтімділік жетіспеушілігін; </w:t>
            </w:r>
            <w:r>
              <w:br/>
            </w:r>
            <w:r>
              <w:rPr>
                <w:rFonts w:ascii="Times New Roman"/>
                <w:b w:val="false"/>
                <w:i w:val="false"/>
                <w:color w:val="000000"/>
                <w:sz w:val="20"/>
              </w:rPr>
              <w:t xml:space="preserve">
қамтамасыз етілген және қамтамасыз етілмеген қаржыландыруға қол жеткізуді шектеуді; </w:t>
            </w:r>
            <w:r>
              <w:br/>
            </w:r>
            <w:r>
              <w:rPr>
                <w:rFonts w:ascii="Times New Roman"/>
                <w:b w:val="false"/>
                <w:i w:val="false"/>
                <w:color w:val="000000"/>
                <w:sz w:val="20"/>
              </w:rPr>
              <w:t xml:space="preserve">
айырбасталатын валюталарды шектеуді назарға алады; </w:t>
            </w:r>
            <w:r>
              <w:br/>
            </w:r>
            <w:r>
              <w:rPr>
                <w:rFonts w:ascii="Times New Roman"/>
                <w:b w:val="false"/>
                <w:i w:val="false"/>
                <w:color w:val="000000"/>
                <w:sz w:val="20"/>
              </w:rPr>
              <w:t xml:space="preserve">
нарықтың өтімділігін қысқартудың және қаржыландыру өтімділігінің тапшылығы арасындағы байланысты; </w:t>
            </w:r>
            <w:r>
              <w:br/>
            </w:r>
            <w:r>
              <w:rPr>
                <w:rFonts w:ascii="Times New Roman"/>
                <w:b w:val="false"/>
                <w:i w:val="false"/>
                <w:color w:val="000000"/>
                <w:sz w:val="20"/>
              </w:rPr>
              <w:t xml:space="preserve">
банктің өтімділігіне әсердің, тәуекелдердің басқа түрлері бойынша (кредиттік, операциялық, нарықтық және басқалар) стресс-тестілеудің нәтижелерін ескереді. </w:t>
            </w:r>
          </w:p>
        </w:tc>
      </w:tr>
      <w:tr>
        <w:trPr>
          <w:trHeight w:val="30" w:hRule="atLeast"/>
        </w:trPr>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стресс-тестілеу үшін жорамалдарды белгілеу кезінде консервативті-қалыпты тәсіл дайындады. </w:t>
            </w:r>
          </w:p>
        </w:tc>
        <w:tc>
          <w:tcPr>
            <w:tcW w:w="9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сценарийдің түріне қарай мынадай тізбе кіретін бірқатар жорамалдарды қарастырады: </w:t>
            </w:r>
            <w:r>
              <w:br/>
            </w:r>
            <w:r>
              <w:rPr>
                <w:rFonts w:ascii="Times New Roman"/>
                <w:b w:val="false"/>
                <w:i w:val="false"/>
                <w:color w:val="000000"/>
                <w:sz w:val="20"/>
              </w:rPr>
              <w:t xml:space="preserve">
активтер нарығының өтімсіздігі; </w:t>
            </w:r>
            <w:r>
              <w:br/>
            </w:r>
            <w:r>
              <w:rPr>
                <w:rFonts w:ascii="Times New Roman"/>
                <w:b w:val="false"/>
                <w:i w:val="false"/>
                <w:color w:val="000000"/>
                <w:sz w:val="20"/>
              </w:rPr>
              <w:t xml:space="preserve">
бөлшек қаржыландырудың жылыстауы; </w:t>
            </w:r>
            <w:r>
              <w:br/>
            </w:r>
            <w:r>
              <w:rPr>
                <w:rFonts w:ascii="Times New Roman"/>
                <w:b w:val="false"/>
                <w:i w:val="false"/>
                <w:color w:val="000000"/>
                <w:sz w:val="20"/>
              </w:rPr>
              <w:t xml:space="preserve">
көтерме қаржыландырудың қамтамасыз етілген және қамтамасыз етілмеген дерек көздерінің қол жетімділігі (сіздігі); </w:t>
            </w:r>
            <w:r>
              <w:br/>
            </w:r>
            <w:r>
              <w:rPr>
                <w:rFonts w:ascii="Times New Roman"/>
                <w:b w:val="false"/>
                <w:i w:val="false"/>
                <w:color w:val="000000"/>
                <w:sz w:val="20"/>
              </w:rPr>
              <w:t xml:space="preserve">
қосымша маржаны белгілеу талаптары және кепіл жөніндегі талаптар; </w:t>
            </w:r>
            <w:r>
              <w:br/>
            </w:r>
            <w:r>
              <w:rPr>
                <w:rFonts w:ascii="Times New Roman"/>
                <w:b w:val="false"/>
                <w:i w:val="false"/>
                <w:color w:val="000000"/>
                <w:sz w:val="20"/>
              </w:rPr>
              <w:t xml:space="preserve">
қаржыландырудың мерзімдері; </w:t>
            </w:r>
            <w:r>
              <w:br/>
            </w:r>
            <w:r>
              <w:rPr>
                <w:rFonts w:ascii="Times New Roman"/>
                <w:b w:val="false"/>
                <w:i w:val="false"/>
                <w:color w:val="000000"/>
                <w:sz w:val="20"/>
              </w:rPr>
              <w:t xml:space="preserve">
үшінші тұлғаларға немесе еншілес ұйымдарға берілген кредиттік желілер бойынша шартты талаптар; </w:t>
            </w:r>
            <w:r>
              <w:br/>
            </w:r>
            <w:r>
              <w:rPr>
                <w:rFonts w:ascii="Times New Roman"/>
                <w:b w:val="false"/>
                <w:i w:val="false"/>
                <w:color w:val="000000"/>
                <w:sz w:val="20"/>
              </w:rPr>
              <w:t xml:space="preserve">
баланстан тыс құралдар мен операциялар бойынша міндеттемелердің орнын толтыратын өтімділік; </w:t>
            </w:r>
            <w:r>
              <w:br/>
            </w:r>
            <w:r>
              <w:rPr>
                <w:rFonts w:ascii="Times New Roman"/>
                <w:b w:val="false"/>
                <w:i w:val="false"/>
                <w:color w:val="000000"/>
                <w:sz w:val="20"/>
              </w:rPr>
              <w:t xml:space="preserve">
банкке берілген кредиттік желілердің болуы; </w:t>
            </w:r>
            <w:r>
              <w:br/>
            </w:r>
            <w:r>
              <w:rPr>
                <w:rFonts w:ascii="Times New Roman"/>
                <w:b w:val="false"/>
                <w:i w:val="false"/>
                <w:color w:val="000000"/>
                <w:sz w:val="20"/>
              </w:rPr>
              <w:t xml:space="preserve">
валюталар айырбасталымы және валюталық нарықтарға қол жеткізу; </w:t>
            </w:r>
            <w:r>
              <w:br/>
            </w:r>
            <w:r>
              <w:rPr>
                <w:rFonts w:ascii="Times New Roman"/>
                <w:b w:val="false"/>
                <w:i w:val="false"/>
                <w:color w:val="000000"/>
                <w:sz w:val="20"/>
              </w:rPr>
              <w:t xml:space="preserve">
Ұлттық Банктің кредиттік қаражатына қол жеткізу; </w:t>
            </w:r>
            <w:r>
              <w:br/>
            </w:r>
            <w:r>
              <w:rPr>
                <w:rFonts w:ascii="Times New Roman"/>
                <w:b w:val="false"/>
                <w:i w:val="false"/>
                <w:color w:val="000000"/>
                <w:sz w:val="20"/>
              </w:rPr>
              <w:t xml:space="preserve">
активтердің болашақ өсу деңгейі. </w:t>
            </w:r>
            <w:r>
              <w:br/>
            </w:r>
            <w:r>
              <w:rPr>
                <w:rFonts w:ascii="Times New Roman"/>
                <w:b w:val="false"/>
                <w:i w:val="false"/>
                <w:color w:val="000000"/>
                <w:sz w:val="20"/>
              </w:rPr>
              <w:t xml:space="preserve">
Банк кезеңді түрде, бірақ жылына кемінде бір рет тест жүргізілетін сценарийлердің сипаты мен маңыздылығының банк жүзеге асыратын қызметіне сәйкестігін қамтамасыз ету үшін сценарийлердің жобаларын қайта қарайды. </w:t>
            </w:r>
            <w:r>
              <w:br/>
            </w:r>
            <w:r>
              <w:rPr>
                <w:rFonts w:ascii="Times New Roman"/>
                <w:b w:val="false"/>
                <w:i w:val="false"/>
                <w:color w:val="000000"/>
                <w:sz w:val="20"/>
              </w:rPr>
              <w:t xml:space="preserve">
Банк сценарийлерді қайта қарау кезінде нарық жағдайының өзгеруін; банк қызметі сипатының, ауқымының өзгеруін; стресс жағдайларындағы қызметтің нақты тәжірибесін ескереді. </w:t>
            </w:r>
            <w:r>
              <w:br/>
            </w:r>
            <w:r>
              <w:rPr>
                <w:rFonts w:ascii="Times New Roman"/>
                <w:b w:val="false"/>
                <w:i w:val="false"/>
                <w:color w:val="000000"/>
                <w:sz w:val="20"/>
              </w:rPr>
              <w:t xml:space="preserve">
Банк өтімділіктің профиліне едәуір әсер етуі мүмкін факторларды анықтау және талдау үшін стресс-тестілеу нәтижелерінің белгілі негізгі жорамалдарға деген сезімталдығына талдау жүргізуі мүмкін. </w:t>
            </w:r>
          </w:p>
        </w:tc>
      </w:tr>
      <w:tr>
        <w:trPr>
          <w:trHeight w:val="30" w:hRule="atLeast"/>
        </w:trPr>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стресс-тестілеуде қолданылатын сценарийлер мен жорамалдарды, сондай-ақ стресс-тестілеу нәтижелерін қарайды. Банктің сценарийлер мен ілеспе жорамалдарды таңдауы құжатталған және стресс-тестілеу нәтижелерімен қатар қаралған. </w:t>
            </w:r>
          </w:p>
        </w:tc>
        <w:tc>
          <w:tcPr>
            <w:tcW w:w="9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төтенше жағдайлар болған жағдайда банкті қаржыландыру жоспарында қаржыландырудың ілеспе ықтимал тапшылығын бағалауға және жоспарлауға стресс-тестілеу нәтижелерін қалай кіргізуді шешеді. </w:t>
            </w:r>
            <w:r>
              <w:br/>
            </w:r>
            <w:r>
              <w:rPr>
                <w:rFonts w:ascii="Times New Roman"/>
                <w:b w:val="false"/>
                <w:i w:val="false"/>
                <w:color w:val="000000"/>
                <w:sz w:val="20"/>
              </w:rPr>
              <w:t xml:space="preserve">
Басшылық (Директорлар кеңесімен кеңесе отырып) банк жол беретін өтімділік тәуекелінің рұқсат етілген деңгейінен қаржыландырудың болжанған тапшылығы қандай дәрежеде жоғары (немесе қаржыландырудың болжанған тапшылығы төмен) болса, сол дәрежеде: өзінің өтімділік позициясын түзеуді немесе төтенше жағдайлар болған жағдайдағы банкті қаржыландыру жоспарын қолдауды шешеді. </w:t>
            </w:r>
          </w:p>
        </w:tc>
      </w:tr>
      <w:tr>
        <w:trPr>
          <w:trHeight w:val="30" w:hRule="atLeast"/>
        </w:trPr>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өтімділік тәуекелін басқарудың сенімді құрылымының қызмет атқаруын қамтамасыз етеді. </w:t>
            </w:r>
          </w:p>
        </w:tc>
        <w:tc>
          <w:tcPr>
            <w:tcW w:w="9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өтімділік тәуекелін басқару бойынша оған жүктелген функцияларды орындау мақсатында, оның ішінде: </w:t>
            </w:r>
            <w:r>
              <w:br/>
            </w:r>
            <w:r>
              <w:rPr>
                <w:rFonts w:ascii="Times New Roman"/>
                <w:b w:val="false"/>
                <w:i w:val="false"/>
                <w:color w:val="000000"/>
                <w:sz w:val="20"/>
              </w:rPr>
              <w:t xml:space="preserve">
Директорлар кеңесі бекіткен өтімділік тәуекелін басқару жөніндегі саясатқа сәйкес қажетті рәсімдердің орындалуын қамтамасыз етеді; </w:t>
            </w:r>
            <w:r>
              <w:br/>
            </w:r>
            <w:r>
              <w:rPr>
                <w:rFonts w:ascii="Times New Roman"/>
                <w:b w:val="false"/>
                <w:i w:val="false"/>
                <w:color w:val="000000"/>
                <w:sz w:val="20"/>
              </w:rPr>
              <w:t xml:space="preserve">
Банктің өтімділік жөніндегі күн сайынғы міндеттемелерін, оның ішінде банктің ішіндегі не жалпы нарықтағы проблемалардан туындаған өтімділіктің жетіспеу кезеңінде орындауын қамтамасыз етеді; </w:t>
            </w:r>
            <w:r>
              <w:br/>
            </w:r>
            <w:r>
              <w:rPr>
                <w:rFonts w:ascii="Times New Roman"/>
                <w:b w:val="false"/>
                <w:i w:val="false"/>
                <w:color w:val="000000"/>
                <w:sz w:val="20"/>
              </w:rPr>
              <w:t xml:space="preserve">
банктің баланстық және баланстан тыс операцияларының мерзімділігімен, оның активтері мен міндеттемелерінің өтімділігімен өлшемдес өтімділіктің жеткілікті резервін қолдауды (ауыртпалық салынбаған активтер түрінде) қамтамасыз етеді. Активтер мен міндеттемелерді басқару бөлімшесі оларды берілген займдарды қамтамасыз ету ретінде кепілге тез беру үшін өтімді активтердің қажетті деңгейін анықтайды және қолдайды; </w:t>
            </w:r>
            <w:r>
              <w:br/>
            </w:r>
            <w:r>
              <w:rPr>
                <w:rFonts w:ascii="Times New Roman"/>
                <w:b w:val="false"/>
                <w:i w:val="false"/>
                <w:color w:val="000000"/>
                <w:sz w:val="20"/>
              </w:rPr>
              <w:t xml:space="preserve">
активтердің сатылуы және банк үшін өтімділікпен қауырттылық кезеңдерінде қаржыландыру дерек көздерінің қол жетімділігі туралы жеткілікті дәрежеде қалыпты жорамалдарды қолданады. </w:t>
            </w:r>
          </w:p>
        </w:tc>
      </w:tr>
      <w:tr>
        <w:trPr>
          <w:trHeight w:val="30" w:hRule="atLeast"/>
        </w:trPr>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Оқыс жағдайлар болған жағдайдағы қаржыландыру жоспары жүйелі түрде қайта қаралады және оның тиімділігін және операциялық орындалуын қамтамасыз ету үшін тестіленеді. </w:t>
            </w:r>
          </w:p>
        </w:tc>
        <w:tc>
          <w:tcPr>
            <w:tcW w:w="9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Оқыс жағдайлар болған жағдайдағы қаржыландыру жоспарын жүйелі түрде қайта қарау оның ішінде: </w:t>
            </w:r>
            <w:r>
              <w:br/>
            </w:r>
            <w:r>
              <w:rPr>
                <w:rFonts w:ascii="Times New Roman"/>
                <w:b w:val="false"/>
                <w:i w:val="false"/>
                <w:color w:val="000000"/>
                <w:sz w:val="20"/>
              </w:rPr>
              <w:t xml:space="preserve">
рольдер мен міндеттемелердің сәйкестігін және түсінілуін қамтамасыз етуді; </w:t>
            </w:r>
            <w:r>
              <w:br/>
            </w:r>
            <w:r>
              <w:rPr>
                <w:rFonts w:ascii="Times New Roman"/>
                <w:b w:val="false"/>
                <w:i w:val="false"/>
                <w:color w:val="000000"/>
                <w:sz w:val="20"/>
              </w:rPr>
              <w:t xml:space="preserve">
байланыс ақпаратының өзектілігін растауды; </w:t>
            </w:r>
            <w:r>
              <w:br/>
            </w:r>
            <w:r>
              <w:rPr>
                <w:rFonts w:ascii="Times New Roman"/>
                <w:b w:val="false"/>
                <w:i w:val="false"/>
                <w:color w:val="000000"/>
                <w:sz w:val="20"/>
              </w:rPr>
              <w:t xml:space="preserve">
қолма-қол ақшаның және кепілдің ауыстырылуының (шекаралар арқылы және субъектілер арасында) расталуын (дәлелді) алуды; </w:t>
            </w:r>
            <w:r>
              <w:br/>
            </w:r>
            <w:r>
              <w:rPr>
                <w:rFonts w:ascii="Times New Roman"/>
                <w:b w:val="false"/>
                <w:i w:val="false"/>
                <w:color w:val="000000"/>
                <w:sz w:val="20"/>
              </w:rPr>
              <w:t xml:space="preserve">
Жоспарды дереу іске асыруға мүмкіндік беретін, қажетті заңдық және операциялық құжаттаманың болуын тексеруді көздейді. </w:t>
            </w:r>
            <w:r>
              <w:br/>
            </w:r>
            <w:r>
              <w:rPr>
                <w:rFonts w:ascii="Times New Roman"/>
                <w:b w:val="false"/>
                <w:i w:val="false"/>
                <w:color w:val="000000"/>
                <w:sz w:val="20"/>
              </w:rPr>
              <w:t xml:space="preserve">
Басқарма: </w:t>
            </w:r>
            <w:r>
              <w:br/>
            </w:r>
            <w:r>
              <w:rPr>
                <w:rFonts w:ascii="Times New Roman"/>
                <w:b w:val="false"/>
                <w:i w:val="false"/>
                <w:color w:val="000000"/>
                <w:sz w:val="20"/>
              </w:rPr>
              <w:t xml:space="preserve">
мәселен, кейбір активтерді сату немесе кері сатып алуды (РЕПО) жүргізу немесе кезеңді түрде кредиттік желілерге іріктеу жасау мүмкіндігі сияқты негізгі жорамалдарды (әлеуетті сценарийлерді) тексереді бастапқы жағдайлардың өзгеруіне алып келген әрбір іс-шарадан кейін Жоспардың барлық аспектілерін қайта қарайды және одан кейінгі іс-шараларды өткізу жөніндегі қажетті шараларды қабылдайды; </w:t>
            </w:r>
            <w:r>
              <w:br/>
            </w:r>
            <w:r>
              <w:rPr>
                <w:rFonts w:ascii="Times New Roman"/>
                <w:b w:val="false"/>
                <w:i w:val="false"/>
                <w:color w:val="000000"/>
                <w:sz w:val="20"/>
              </w:rPr>
              <w:t xml:space="preserve">
Жоспарды Директорлар кеңесіне бекітуге ұсына отырып, кемінде жылына бір рет, немесе ағымдағы немесе нарықтық жағдайдың өзгеру шамасы бойынша – одан жиірек талдайды және жаңартады. </w:t>
            </w:r>
          </w:p>
        </w:tc>
      </w:tr>
      <w:tr>
        <w:trPr>
          <w:trHeight w:val="30" w:hRule="atLeast"/>
        </w:trPr>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кеңесін және Басқарманы банктің өтімділік бойынша позициясы туралы уақтылы ақпаратпен қамтамасыз ету үшін банктің ішкі құжаттарымен тиісті басқарушылық ақпараттық жүйені құру көзделген. Басқарушылық ақпараттық жүйе банктің, сондай-ақ банктің еншілес ұйымдары бөлігінде өтімдік позицияларын есептеуге мүмкіндік береді. </w:t>
            </w:r>
          </w:p>
        </w:tc>
        <w:tc>
          <w:tcPr>
            <w:tcW w:w="9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Басқарушылық ақпараттық жүйе: </w:t>
            </w:r>
            <w:r>
              <w:br/>
            </w:r>
            <w:r>
              <w:rPr>
                <w:rFonts w:ascii="Times New Roman"/>
                <w:b w:val="false"/>
                <w:i w:val="false"/>
                <w:color w:val="000000"/>
                <w:sz w:val="20"/>
              </w:rPr>
              <w:t xml:space="preserve">
шартты тәуекелдерді, сондай-ақ міндеттемелерді мерзімінен бұрын өтеуге және өтімділіктің белгілі көлеміне деген мұқтаждыққа алып келуі мүмкін оқиғалардың пайда болуымен байланысты, оның ішінде баланстан тыс баптармен байланысты тәуекелдерді қосқанда, өтімділік тәуекелінің барлық дерек көздерін; </w:t>
            </w:r>
            <w:r>
              <w:br/>
            </w:r>
            <w:r>
              <w:rPr>
                <w:rFonts w:ascii="Times New Roman"/>
                <w:b w:val="false"/>
                <w:i w:val="false"/>
                <w:color w:val="000000"/>
                <w:sz w:val="20"/>
              </w:rPr>
              <w:t xml:space="preserve">
бір операциялық күнге, күн сайынғы (мейлінше қысқа уақыт бөліктері үшін), одан кейін одан ұзағырақ уақыт кезеңдерінің бірқатары да бойынша өтімділік позицияларын; </w:t>
            </w:r>
            <w:r>
              <w:br/>
            </w:r>
            <w:r>
              <w:rPr>
                <w:rFonts w:ascii="Times New Roman"/>
                <w:b w:val="false"/>
                <w:i w:val="false"/>
                <w:color w:val="000000"/>
                <w:sz w:val="20"/>
              </w:rPr>
              <w:t xml:space="preserve">
стресс жағдайларын қамтитын түрлі сценарийлерді; </w:t>
            </w:r>
            <w:r>
              <w:br/>
            </w:r>
            <w:r>
              <w:rPr>
                <w:rFonts w:ascii="Times New Roman"/>
                <w:b w:val="false"/>
                <w:i w:val="false"/>
                <w:color w:val="000000"/>
                <w:sz w:val="20"/>
              </w:rPr>
              <w:t xml:space="preserve">
жүйе, заңдық кедергілер, уақыт аймақтары және валюталар тұрғысынан алғанда ұйымдардағы өзгешеліктерді назарға ала отырып, өтімділік тәуекелін басқару үшін, оның ішінде шоғырландырылған негізде қажетті ақпаратты ескереді. </w:t>
            </w:r>
            <w:r>
              <w:br/>
            </w:r>
            <w:r>
              <w:rPr>
                <w:rFonts w:ascii="Times New Roman"/>
                <w:b w:val="false"/>
                <w:i w:val="false"/>
                <w:color w:val="000000"/>
                <w:sz w:val="20"/>
              </w:rPr>
              <w:t xml:space="preserve">
Банк Директорлар кеңесіне, Басқармаға және (немесе) тиісті функциялары мен өкілеттіктері бар басқа алқалық органдарға есеп берудің ауқымын, нысанын және кезеңділігін анықтайтын есеп берушілік критерийлердің тізбесін әзірледі. </w:t>
            </w:r>
            <w:r>
              <w:br/>
            </w:r>
            <w:r>
              <w:rPr>
                <w:rFonts w:ascii="Times New Roman"/>
                <w:b w:val="false"/>
                <w:i w:val="false"/>
                <w:color w:val="000000"/>
                <w:sz w:val="20"/>
              </w:rPr>
              <w:t xml:space="preserve">
Директорлар кеңесі кезеңді түрде, бірақ тоқсанына кемінде бір рет өтімділіктің ағымдағы әлеуетті тәуекелдерін белгіленген лимиттермен салыстырғандағы тәуекел деңгейі туралы есеп берулерді алады. </w:t>
            </w:r>
            <w:r>
              <w:br/>
            </w:r>
            <w:r>
              <w:rPr>
                <w:rFonts w:ascii="Times New Roman"/>
                <w:b w:val="false"/>
                <w:i w:val="false"/>
                <w:color w:val="000000"/>
                <w:sz w:val="20"/>
              </w:rPr>
              <w:t xml:space="preserve">
Басқарма Директорлар кеңесіне өтімділік тәуекелі лимиттерінің бұзушылықтары туралы хабарлайды және түзету шараларын қабылдайды. </w:t>
            </w:r>
          </w:p>
        </w:tc>
      </w:tr>
      <w:tr>
        <w:trPr>
          <w:trHeight w:val="30" w:hRule="atLeast"/>
        </w:trPr>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кеңесі функциялары жағынан тәуелсіз, тиісінше оқытылған және құзыретті қызметкерлердің өтімділік тәуекелін басқару жүйесіне ішкі бақылау жасау жөніндегі жұмысты жүргізуін қамтамасыз етеді. </w:t>
            </w:r>
          </w:p>
        </w:tc>
        <w:tc>
          <w:tcPr>
            <w:tcW w:w="9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аудит қызметі қызметкерлерінің банктегі өтімділік тәуекелін басқару жүйесінің тиімділігін бағалау үшін қажет тәжірибесі және машықтары бар. Ішкі аудит қызметі банк бөлімшелерінің өтімділік тәуекелін басқарудың келісілген құрылымын іске асыруын және тиімділігін жүйелі түрде қарайды.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