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2b32" w14:textId="fd72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Қазақстан Республикасы Қаржы нарығын және қаржы ұйымдарын реттеу мен қадағалау Агенттігі Басқармасының 2008 жылғы 2 қазандағы N 145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65 Қаулысы. Қазақстан Республикасының Әділет министрлігінде 2009 жылғы 4 мамырда Нормативтік құқықтық кесімдерді мемлекеттік тіркеудің тізіліміне N 5658 болып енгізілді. Күші жойылды - Қазақстан Республикасының Қаржы нарығын реттеу және дамыту агенттігі Басқармасының 2020 жылғы 24 ақпандағы № 8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24.02.2020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Қазақстан Республикасы Қаржы нарығын және қаржы ұйымдарын реттеу мен қадағалау Агенттігі Басқармасының 2008 жылғы 2 қазандағы </w:t>
      </w:r>
      <w:r>
        <w:rPr>
          <w:rFonts w:ascii="Times New Roman"/>
          <w:b w:val="false"/>
          <w:i w:val="false"/>
          <w:color w:val="000000"/>
          <w:sz w:val="28"/>
        </w:rPr>
        <w:t xml:space="preserve">N 145 </w:t>
      </w:r>
      <w:r>
        <w:rPr>
          <w:rFonts w:ascii="Times New Roman"/>
          <w:b w:val="false"/>
          <w:i w:val="false"/>
          <w:color w:val="000000"/>
          <w:sz w:val="28"/>
        </w:rPr>
        <w:t xml:space="preserve">қаулысына (Нормативтік құқықтық актілерді мемлекеттік тіркеу тізілімінде N 5371 тіркелген)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2"/>
    <w:p>
      <w:pPr>
        <w:spacing w:after="0"/>
        <w:ind w:left="0"/>
        <w:jc w:val="both"/>
      </w:pPr>
      <w:r>
        <w:rPr>
          <w:rFonts w:ascii="Times New Roman"/>
          <w:b w:val="false"/>
          <w:i w:val="false"/>
          <w:color w:val="000000"/>
          <w:sz w:val="28"/>
        </w:rPr>
        <w:t xml:space="preserve">
      "4-1. Оффшорлық аймақтарда тіркелген аффилиирленген тұлғалары бар заңды тұлғаларға - қаржы ұйымдарының акционерлеріне немесе осы қаулымен белгіленген оффшорлық аймақтарда тіркелген заңды тұлғалардың қатысушылары (құрылтайшылары, акционерлері) болып табылатын жеке тұлғаларға 2009 жылғы 1 қазанға дейінгі мерзімде өздерінің қызметін осы қаулымен сәйкестендірулері керек.". </w:t>
      </w:r>
    </w:p>
    <w:bookmarkStart w:name="z4" w:id="3"/>
    <w:p>
      <w:pPr>
        <w:spacing w:after="0"/>
        <w:ind w:left="0"/>
        <w:jc w:val="both"/>
      </w:pPr>
      <w:r>
        <w:rPr>
          <w:rFonts w:ascii="Times New Roman"/>
          <w:b w:val="false"/>
          <w:i w:val="false"/>
          <w:color w:val="000000"/>
          <w:sz w:val="28"/>
        </w:rPr>
        <w:t xml:space="preserve">
      2. Осы қаулы ол алғаш ресми жарияланған күннен бастап он күн өткеннен кейін қолданысқа енгізіледі. </w:t>
      </w:r>
    </w:p>
    <w:bookmarkEnd w:id="3"/>
    <w:bookmarkStart w:name="z5" w:id="4"/>
    <w:p>
      <w:pPr>
        <w:spacing w:after="0"/>
        <w:ind w:left="0"/>
        <w:jc w:val="both"/>
      </w:pPr>
      <w:r>
        <w:rPr>
          <w:rFonts w:ascii="Times New Roman"/>
          <w:b w:val="false"/>
          <w:i w:val="false"/>
          <w:color w:val="000000"/>
          <w:sz w:val="28"/>
        </w:rPr>
        <w:t xml:space="preserve">
      3. Стратегия және талдау департаменті (Әбдірахманов Н.А.): </w:t>
      </w:r>
    </w:p>
    <w:bookmarkEnd w:id="4"/>
    <w:bookmarkStart w:name="z6" w:id="5"/>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p>
    <w:bookmarkEnd w:id="6"/>
    <w:bookmarkStart w:name="z8" w:id="7"/>
    <w:p>
      <w:pPr>
        <w:spacing w:after="0"/>
        <w:ind w:left="0"/>
        <w:jc w:val="both"/>
      </w:pP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