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72b32" w14:textId="fd72b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"Банктік және сақтандыру қызметінің, бағалы қағаздар рыногының кәсіби қатысушылары қызметінің және бағалы қағаздар рыногында лицензияланатын басқа да қызмет түрлерінің, жинақтаушы зейнетақы қорлары мен акционерлік инвестициялық қорлар қызметінің мақсаттары үшін оффшорлық аймақтардың тізбесін бекіту туралы" Қазақстан Республикасы Қаржы нарығын және қаржы ұйымдарын реттеу мен қадағалау Агенттігі Басқармасының 2008 жылғы 2 қазандағы N 145 қаулысына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2009 жылғы 27 наурыздағы N 65 Қаулысы. Қазақстан Республикасының Әділет министрлігінде 2009 жылғы 4 мамырда Нормативтік құқықтық кесімдерді мемлекеттік тіркеудің тізіліміне N 5658 болып енгізілді. Күші жойылды - Қазақстан Республикасының Қаржы нарығын реттеу және дамыту агенттігі Басқармасының 2020 жылғы 24 ақпандағы № 8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24.02.2020 </w:t>
      </w:r>
      <w:r>
        <w:rPr>
          <w:rFonts w:ascii="Times New Roman"/>
          <w:b w:val="false"/>
          <w:i w:val="false"/>
          <w:color w:val="ff0000"/>
          <w:sz w:val="28"/>
        </w:rPr>
        <w:t>№ 8</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"Банктік және сақтандыру қызметінің, бағалы қағаздар рыногының кәсіби қатысушылары қызметінің және бағалы қағаздар рыногында лицензияланатын басқа да қызмет түрлерінің, жинақтаушы зейнетақы қорлары мен акционерлік инвестициялық қорлар қызметінің мақсаттары үшін оффшорлық аймақтардың тізбесін бекіту туралы" Қазақстан Республикасы Қаржы нарығын және қаржы ұйымдарын реттеу мен қадағалау Агенттігі Басқармасының 2008 жылғы 2 қазандағы </w:t>
      </w:r>
      <w:r>
        <w:rPr>
          <w:rFonts w:ascii="Times New Roman"/>
          <w:b w:val="false"/>
          <w:i w:val="false"/>
          <w:color w:val="000000"/>
          <w:sz w:val="28"/>
        </w:rPr>
        <w:t xml:space="preserve">N 145 </w:t>
      </w:r>
      <w:r>
        <w:rPr>
          <w:rFonts w:ascii="Times New Roman"/>
          <w:b w:val="false"/>
          <w:i w:val="false"/>
          <w:color w:val="000000"/>
          <w:sz w:val="28"/>
        </w:rPr>
        <w:t xml:space="preserve">қаулысына (Нормативтік құқықтық актілерді мемлекеттік тіркеу тізілімінде N 5371 тіркелген) мынадай толықтыру енгізілсін: </w:t>
      </w:r>
    </w:p>
    <w:bookmarkEnd w:id="1"/>
    <w:bookmarkStart w:name="z3" w:id="2"/>
    <w:p>
      <w:pPr>
        <w:spacing w:after="0"/>
        <w:ind w:left="0"/>
        <w:jc w:val="both"/>
      </w:pPr>
      <w:r>
        <w:rPr>
          <w:rFonts w:ascii="Times New Roman"/>
          <w:b w:val="false"/>
          <w:i w:val="false"/>
          <w:color w:val="000000"/>
          <w:sz w:val="28"/>
        </w:rPr>
        <w:t xml:space="preserve">
      мынадай мазмұндағы 4-1-тармақпен толықтырылсын: </w:t>
      </w:r>
    </w:p>
    <w:bookmarkEnd w:id="2"/>
    <w:p>
      <w:pPr>
        <w:spacing w:after="0"/>
        <w:ind w:left="0"/>
        <w:jc w:val="both"/>
      </w:pPr>
      <w:r>
        <w:rPr>
          <w:rFonts w:ascii="Times New Roman"/>
          <w:b w:val="false"/>
          <w:i w:val="false"/>
          <w:color w:val="000000"/>
          <w:sz w:val="28"/>
        </w:rPr>
        <w:t xml:space="preserve">
      "4-1. Оффшорлық аймақтарда тіркелген аффилиирленген тұлғалары бар заңды тұлғаларға - қаржы ұйымдарының акционерлеріне немесе осы қаулымен белгіленген оффшорлық аймақтарда тіркелген заңды тұлғалардың қатысушылары (құрылтайшылары, акционерлері) болып табылатын жеке тұлғаларға 2009 жылғы 1 қазанға дейінгі мерзімде өздерінің қызметін осы қаулымен сәйкестендірулері керек.". </w:t>
      </w:r>
    </w:p>
    <w:bookmarkStart w:name="z4" w:id="3"/>
    <w:p>
      <w:pPr>
        <w:spacing w:after="0"/>
        <w:ind w:left="0"/>
        <w:jc w:val="both"/>
      </w:pPr>
      <w:r>
        <w:rPr>
          <w:rFonts w:ascii="Times New Roman"/>
          <w:b w:val="false"/>
          <w:i w:val="false"/>
          <w:color w:val="000000"/>
          <w:sz w:val="28"/>
        </w:rPr>
        <w:t xml:space="preserve">
      2. Осы қаулы ол алғаш ресми жарияланған күннен бастап он күн өткеннен кейін қолданысқа енгізіледі. </w:t>
      </w:r>
    </w:p>
    <w:bookmarkEnd w:id="3"/>
    <w:bookmarkStart w:name="z5" w:id="4"/>
    <w:p>
      <w:pPr>
        <w:spacing w:after="0"/>
        <w:ind w:left="0"/>
        <w:jc w:val="both"/>
      </w:pPr>
      <w:r>
        <w:rPr>
          <w:rFonts w:ascii="Times New Roman"/>
          <w:b w:val="false"/>
          <w:i w:val="false"/>
          <w:color w:val="000000"/>
          <w:sz w:val="28"/>
        </w:rPr>
        <w:t xml:space="preserve">
      3. Стратегия және талдау департаменті (Әбдірахманов Н.А.): </w:t>
      </w:r>
    </w:p>
    <w:bookmarkEnd w:id="4"/>
    <w:bookmarkStart w:name="z6" w:id="5"/>
    <w:p>
      <w:pPr>
        <w:spacing w:after="0"/>
        <w:ind w:left="0"/>
        <w:jc w:val="both"/>
      </w:pPr>
      <w:r>
        <w:rPr>
          <w:rFonts w:ascii="Times New Roman"/>
          <w:b w:val="false"/>
          <w:i w:val="false"/>
          <w:color w:val="000000"/>
          <w:sz w:val="28"/>
        </w:rPr>
        <w:t xml:space="preserve">
      1) Заң департаментімен (Н.В. Сәрсенова) бірлесіп, осы қаулыны Қазақстан Республикасының Әділет министрлігінде мемлекеттік тіркеуден өткізу шараларын қолға алсын; </w:t>
      </w:r>
    </w:p>
    <w:bookmarkEnd w:id="5"/>
    <w:bookmarkStart w:name="z7" w:id="6"/>
    <w:p>
      <w:pPr>
        <w:spacing w:after="0"/>
        <w:ind w:left="0"/>
        <w:jc w:val="both"/>
      </w:pPr>
      <w:r>
        <w:rPr>
          <w:rFonts w:ascii="Times New Roman"/>
          <w:b w:val="false"/>
          <w:i w:val="false"/>
          <w:color w:val="000000"/>
          <w:sz w:val="28"/>
        </w:rPr>
        <w:t xml:space="preserve">
      2) Қазақстан Республикасының Әділет министрлігінде мемлекеттік тіркелген күннен бастап он күндік мерзімде осы қаулыны Агенттіктің мүдделі бөлімшелеріне, "Қазақстан қаржыгерлерінің қауымдастығы" заңды тұлғалар бірлестігіне мәлімет үшін жіберсін. </w:t>
      </w:r>
    </w:p>
    <w:bookmarkEnd w:id="6"/>
    <w:bookmarkStart w:name="z8" w:id="7"/>
    <w:p>
      <w:pPr>
        <w:spacing w:after="0"/>
        <w:ind w:left="0"/>
        <w:jc w:val="both"/>
      </w:pPr>
      <w:r>
        <w:rPr>
          <w:rFonts w:ascii="Times New Roman"/>
          <w:b w:val="false"/>
          <w:i w:val="false"/>
          <w:color w:val="000000"/>
          <w:sz w:val="28"/>
        </w:rPr>
        <w:t xml:space="preserve">
      4. Агенттіктің Төрайым қызметі (А.Ә. Кенже) осы қаулыны Қазақстан Республикасының бұқаралық ақпарат құралдарында жариялау шараларын қолға алсын. </w:t>
      </w:r>
    </w:p>
    <w:bookmarkEnd w:id="7"/>
    <w:bookmarkStart w:name="z9" w:id="8"/>
    <w:p>
      <w:pPr>
        <w:spacing w:after="0"/>
        <w:ind w:left="0"/>
        <w:jc w:val="both"/>
      </w:pPr>
      <w:r>
        <w:rPr>
          <w:rFonts w:ascii="Times New Roman"/>
          <w:b w:val="false"/>
          <w:i w:val="false"/>
          <w:color w:val="000000"/>
          <w:sz w:val="28"/>
        </w:rPr>
        <w:t xml:space="preserve">
      5. Осы қаулының орындалуын бақылау Агенттік Төрайымының орынбасары Қ.Б. Қожахметовке жүктелсін. </w:t>
      </w:r>
    </w:p>
    <w:bookmarkEnd w:id="8"/>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Төрайым</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Бахмутова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