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0c2b" w14:textId="fed0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N 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ақпандағы N 33 Қаулысы. Қазақстан Республикасының Әділет Министрлігінде 2009 жылғы 2 сәуірде Нормативтік құқықтық кесімдерді мемлекеттік тіркеудің тізіліміне N 5618 болып енгізілді. Күші жойылды - Қазақстан Республикасының Ұлттық Банкі Басқармасының 2012 жылғы 24 ақпандағы № 67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w:t>
      </w:r>
      <w:r>
        <w:rPr>
          <w:rFonts w:ascii="Times New Roman"/>
          <w:b w:val="false"/>
          <w:i w:val="false"/>
          <w:color w:val="000000"/>
          <w:sz w:val="28"/>
        </w:rPr>
        <w:t xml:space="preserve">N 7 </w:t>
      </w:r>
      <w:r>
        <w:rPr>
          <w:rFonts w:ascii="Times New Roman"/>
          <w:b w:val="false"/>
          <w:i w:val="false"/>
          <w:color w:val="000000"/>
          <w:sz w:val="28"/>
        </w:rPr>
        <w:t>қаулысына (Нормативтік құқықтық актілерді мемлекеттік тіркеу тізілімінде N 5165 тіркелген) Агенттік Басқармасының "Қазақстан Республикасы Қаржы нарығын және қаржы ұйымдарын реттеу мен қадағалау агенттігі Басқармасының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N 7 қаулысына толықтыру мен өзгеріс енгізу туралы" 2008 жылғы 29 қазандағы </w:t>
      </w:r>
      <w:r>
        <w:rPr>
          <w:rFonts w:ascii="Times New Roman"/>
          <w:b w:val="false"/>
          <w:i w:val="false"/>
          <w:color w:val="000000"/>
          <w:sz w:val="28"/>
        </w:rPr>
        <w:t xml:space="preserve">N 174 </w:t>
      </w:r>
      <w:r>
        <w:rPr>
          <w:rFonts w:ascii="Times New Roman"/>
          <w:b w:val="false"/>
          <w:i w:val="false"/>
          <w:color w:val="000000"/>
          <w:sz w:val="28"/>
        </w:rPr>
        <w:t xml:space="preserve">қаулысымен (Нормативтік құқықтық актілерді мемлекеттік тіркеу тізілімінде N 5397 тіркелген) енгізілген толықтыру мен өзгеріспен бірге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ережесінде: </w:t>
      </w:r>
      <w:r>
        <w:br/>
      </w:r>
      <w:r>
        <w:rPr>
          <w:rFonts w:ascii="Times New Roman"/>
          <w:b w:val="false"/>
          <w:i w:val="false"/>
          <w:color w:val="000000"/>
          <w:sz w:val="28"/>
        </w:rPr>
        <w:t>
</w:t>
      </w:r>
      <w:r>
        <w:rPr>
          <w:rFonts w:ascii="Times New Roman"/>
          <w:b w:val="false"/>
          <w:i w:val="false"/>
          <w:color w:val="000000"/>
          <w:sz w:val="28"/>
        </w:rPr>
        <w:t xml:space="preserve">
      5-тармақтың үшінші абзацында "экономикалық қызмет саласындағы қылмыстары немесе орташа ауыр қылмыстары, ауыр және аса ауыр қылмыстары үшін"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13-тармақ мынадай мазмұндағы он екінші және он үшінші абзацтармен толықтырылсын: </w:t>
      </w:r>
      <w:r>
        <w:br/>
      </w:r>
      <w:r>
        <w:rPr>
          <w:rFonts w:ascii="Times New Roman"/>
          <w:b w:val="false"/>
          <w:i w:val="false"/>
          <w:color w:val="000000"/>
          <w:sz w:val="28"/>
        </w:rPr>
        <w:t xml:space="preserve">
      "Қаржы ұйымының ірі қатысушысы (банк холдингі) мәртебесін алу бойынша талаптар көрсетілген қаржы ұйымы қаржы ұйымының ірі қатысушысы (банк холдингі) мәртебесі бар басқа қаржы ұйымының акцияларын иелену (дауыс беруге, шешімдерді айқындауға және (немесе) шарт аясында немесе басқа жолмен қабылданған шешімдерге ықпал етуге мүмкіндігінің болуы) арқылы қаржы ұйымының акцияларын жанама иеленді деп танылған (дауыс беруге, шешімдерді айқындауға және (немесе) шарт аясында немесе басқа жолмен қабылданған шешімдерге ықпал етуге мүмкіндігі бар) тұлғаға таралмайды. </w:t>
      </w:r>
      <w:r>
        <w:br/>
      </w:r>
      <w:r>
        <w:rPr>
          <w:rFonts w:ascii="Times New Roman"/>
          <w:b w:val="false"/>
          <w:i w:val="false"/>
          <w:color w:val="000000"/>
          <w:sz w:val="28"/>
        </w:rPr>
        <w:t xml:space="preserve">
      Қаржы ұйымының ірі қатысушысы (банк холдингі) мәртебесін алу бойынша талаптар өзі орналасқан елінде шоғырландырылған қадағалауға жататын және осы қаржы ұйымының ірі қатысушысы (банк холдингі) мәртебесі бар Қазақстан Республикасының резиденті емес қаржы ұйымының акцияларын иелену (дауыс беруге, шешімдерді айқындауға және (немесе) шарт аясында немесе басқа жолмен қабылданған шешімдерге ықпал етуге мүмкіндігінің болуы) арқылы қаржы ұйымының акцияларын жанама иеленген (дауыс беруге, шарт аясында немесе басқа жолмен қабылданған шешімдерге ықпал етуге мүмкіндігі бар) Қазақстан Республикасының резиденті емес тұлғаға таралмайды."; </w:t>
      </w:r>
      <w:r>
        <w:br/>
      </w:r>
      <w:r>
        <w:rPr>
          <w:rFonts w:ascii="Times New Roman"/>
          <w:b w:val="false"/>
          <w:i w:val="false"/>
          <w:color w:val="000000"/>
          <w:sz w:val="28"/>
        </w:rPr>
        <w:t>
</w:t>
      </w:r>
      <w:r>
        <w:rPr>
          <w:rFonts w:ascii="Times New Roman"/>
          <w:b w:val="false"/>
          <w:i w:val="false"/>
          <w:color w:val="000000"/>
          <w:sz w:val="28"/>
        </w:rPr>
        <w:t xml:space="preserve">
      2-қосымшаның 5-тармағында "Экономикалық қызмет саласындағы қылмыстары немесе орташа ауыр қылмыстары, ауыр және аса ауыр қылмыстары үшін"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бірінші рет ресми жарияланған күннен кейінгі он күнтізбелік күн өткеннен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Төрайымның орынбасары Қ.Б. Қожахметовке жүктелсін. </w:t>
      </w:r>
    </w:p>
    <w:bookmarkEnd w:id="0"/>
    <w:p>
      <w:pPr>
        <w:spacing w:after="0"/>
        <w:ind w:left="0"/>
        <w:jc w:val="both"/>
      </w:pPr>
      <w:r>
        <w:rPr>
          <w:rFonts w:ascii="Times New Roman"/>
          <w:b w:val="false"/>
          <w:i/>
          <w:color w:val="000000"/>
          <w:sz w:val="28"/>
        </w:rPr>
        <w:t xml:space="preserve">      Төрайым                                    Е.Бахмутова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