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078b" w14:textId="6f90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N 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2009 жылғы 28 қаңтардағы N 6 Қаулысы. Қазақстан Республикасының Әділет министрлігінде 2009 жылғы 11 наурызда Нормативтік құқықтық кесімдерді мемлекеттік тіркеудің тізіліміне N 5592 болып енгізілді.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Қазақстан Республикасы Ұлттық қорының активтерін сенімгерлік басқарудың тиімділігін арттыру, сондай-ақ Қазақстан Республикасы Ұлттық қорының орналастыру үшін рұқсат етілген қаржы құралдарын нақтылау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w:t>
      </w:r>
      <w:r>
        <w:rPr>
          <w:rFonts w:ascii="Times New Roman"/>
          <w:b w:val="false"/>
          <w:i w:val="false"/>
          <w:color w:val="000000"/>
          <w:sz w:val="28"/>
        </w:rPr>
        <w:t xml:space="preserve">N 65 </w:t>
      </w:r>
      <w:r>
        <w:rPr>
          <w:rFonts w:ascii="Times New Roman"/>
          <w:b w:val="false"/>
          <w:i w:val="false"/>
          <w:color w:val="000000"/>
          <w:sz w:val="28"/>
        </w:rPr>
        <w:t xml:space="preserve">қаулысына (Нормативтік құқықтық актілерді мемлекеттік тіркеу тізілімінде N 4361 тіркелген; Нормативтік құқықтық актілерді мемлекеттік тіркеу тізілімінде N 4764 тіркелген, Қазақстан Республикасының Ұлттық Банкі Басқармасының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N 65 қаулысына өзгерістер енгізу туралы" 2007 жылғы 30 сәуірдегі N 49, Нормативтік құқықтық актілерді мемлекеттік тіркеу тізілімінде N 5326 тіркелген; Қазақстан Республикасының Ұлттық Банкі Басқармасының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N 65 қаулысына өзгерістер енгізу туралы" 2008 жылғы 22 тамыздағы N 65 қаулысымен енгізілген өзгерістермен және толықтырулармен қоса)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Ұлттық қорының инвестициялық операцияларын жүзеге асыру ережесінде: </w:t>
      </w:r>
      <w:r>
        <w:br/>
      </w:r>
      <w:r>
        <w:rPr>
          <w:rFonts w:ascii="Times New Roman"/>
          <w:b w:val="false"/>
          <w:i w:val="false"/>
          <w:color w:val="000000"/>
          <w:sz w:val="28"/>
        </w:rPr>
        <w:t>
</w:t>
      </w:r>
      <w:r>
        <w:rPr>
          <w:rFonts w:ascii="Times New Roman"/>
          <w:b w:val="false"/>
          <w:i w:val="false"/>
          <w:color w:val="000000"/>
          <w:sz w:val="28"/>
        </w:rPr>
        <w:t xml:space="preserve">
      12-тармақта: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"US Treasury" деген әріптер мен сөз "U.S.Treasuries" деген әріптермен және сөзбен ауыстырылсын; </w:t>
      </w:r>
      <w:r>
        <w:br/>
      </w:r>
      <w:r>
        <w:rPr>
          <w:rFonts w:ascii="Times New Roman"/>
          <w:b w:val="false"/>
          <w:i w:val="false"/>
          <w:color w:val="000000"/>
          <w:sz w:val="28"/>
        </w:rPr>
        <w:t xml:space="preserve">
      "(G0Q0)" деген әріптер мен цифрлар ", 1-5 Yrs (GVQ0)" деген әріптермен және цифрлармен ауыстырылсын; </w:t>
      </w:r>
      <w:r>
        <w:br/>
      </w:r>
      <w:r>
        <w:rPr>
          <w:rFonts w:ascii="Times New Roman"/>
          <w:b w:val="false"/>
          <w:i w:val="false"/>
          <w:color w:val="000000"/>
          <w:sz w:val="28"/>
        </w:rPr>
        <w:t xml:space="preserve">
      "(EG00)" деген әріптер мен цифрлар ", 1-10 Үrs (ЕG05)" деген әріптермен және цифрлармен ауыстырылсын; </w:t>
      </w:r>
      <w:r>
        <w:br/>
      </w:r>
      <w:r>
        <w:rPr>
          <w:rFonts w:ascii="Times New Roman"/>
          <w:b w:val="false"/>
          <w:i w:val="false"/>
          <w:color w:val="000000"/>
          <w:sz w:val="28"/>
        </w:rPr>
        <w:t xml:space="preserve">
      үшінші абзацта: </w:t>
      </w:r>
      <w:r>
        <w:br/>
      </w:r>
      <w:r>
        <w:rPr>
          <w:rFonts w:ascii="Times New Roman"/>
          <w:b w:val="false"/>
          <w:i w:val="false"/>
          <w:color w:val="000000"/>
          <w:sz w:val="28"/>
        </w:rPr>
        <w:t xml:space="preserve">
      "UK" деген әріптер "U.K." деген әріптермен ауыстырылсын; </w:t>
      </w:r>
      <w:r>
        <w:br/>
      </w:r>
      <w:r>
        <w:rPr>
          <w:rFonts w:ascii="Times New Roman"/>
          <w:b w:val="false"/>
          <w:i w:val="false"/>
          <w:color w:val="000000"/>
          <w:sz w:val="28"/>
        </w:rPr>
        <w:t xml:space="preserve">
      "(G0L0)" деген әріптер мен цифрлар ", 1-10 Үгs (G5L0)" деген әріптермен және цифрлармен ауыстырылсын; </w:t>
      </w:r>
      <w:r>
        <w:br/>
      </w:r>
      <w:r>
        <w:rPr>
          <w:rFonts w:ascii="Times New Roman"/>
          <w:b w:val="false"/>
          <w:i w:val="false"/>
          <w:color w:val="000000"/>
          <w:sz w:val="28"/>
        </w:rPr>
        <w:t xml:space="preserve">
      төртінші абзацта "(G0Y0)" деген әріптер мен цифрлар ", 1-10  Үrs (G5Y0)" деген әріптермен және цифрлармен ауыстырылсын; </w:t>
      </w:r>
      <w:r>
        <w:br/>
      </w:r>
      <w:r>
        <w:rPr>
          <w:rFonts w:ascii="Times New Roman"/>
          <w:b w:val="false"/>
          <w:i w:val="false"/>
          <w:color w:val="000000"/>
          <w:sz w:val="28"/>
        </w:rPr>
        <w:t xml:space="preserve">
      бесінші абзацта "(G0Т0)" деген әріптер мен цифрлар ", 1-10 Үrs (G5T0)" деген әріптермен және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28 және 29-тармақтардың екінші абзацтары алынып тасталсын; </w:t>
      </w:r>
      <w:r>
        <w:br/>
      </w:r>
      <w:r>
        <w:rPr>
          <w:rFonts w:ascii="Times New Roman"/>
          <w:b w:val="false"/>
          <w:i w:val="false"/>
          <w:color w:val="000000"/>
          <w:sz w:val="28"/>
        </w:rPr>
        <w:t>
</w:t>
      </w:r>
      <w:r>
        <w:rPr>
          <w:rFonts w:ascii="Times New Roman"/>
          <w:b w:val="false"/>
          <w:i w:val="false"/>
          <w:color w:val="000000"/>
          <w:sz w:val="28"/>
        </w:rPr>
        <w:t xml:space="preserve">
      32-тармақ мынадай редакцияда жазылсын: </w:t>
      </w:r>
      <w:r>
        <w:br/>
      </w:r>
      <w:r>
        <w:rPr>
          <w:rFonts w:ascii="Times New Roman"/>
          <w:b w:val="false"/>
          <w:i w:val="false"/>
          <w:color w:val="000000"/>
          <w:sz w:val="28"/>
        </w:rPr>
        <w:t xml:space="preserve">
      "32. Қордың активтері инвестициялануы мүмкін қаржы құралдары Қазақстан Республикасының Ұлттық қорын басқару жөніндегі кеңестің ұсынысы бойынша Қазақстан Республикасының Үкіметі Ұлттық Банкпен бірлесіп айқындайтын, материалдық емес активтерді қоспағанда, рұқсат берілген қаржы құралдарының тізбесімен бекітіледі. </w:t>
      </w:r>
      <w:r>
        <w:br/>
      </w:r>
      <w:r>
        <w:rPr>
          <w:rFonts w:ascii="Times New Roman"/>
          <w:b w:val="false"/>
          <w:i w:val="false"/>
          <w:color w:val="000000"/>
          <w:sz w:val="28"/>
        </w:rPr>
        <w:t xml:space="preserve">
      Сенімгерлік басқару кезінде активтік жене сол сияқты пассивтік басқаруды қолданыла алады. </w:t>
      </w:r>
      <w:r>
        <w:br/>
      </w:r>
      <w:r>
        <w:rPr>
          <w:rFonts w:ascii="Times New Roman"/>
          <w:b w:val="false"/>
          <w:i w:val="false"/>
          <w:color w:val="000000"/>
          <w:sz w:val="28"/>
        </w:rPr>
        <w:t xml:space="preserve">
      Осы Ережеде көзделген шектеулер материалдық емес активтерді қоспағанда, рұқсат берілген қаржы құралдарының тізбесіне сәйкес сатып алынған Қазақстанның қаржы құралдарына қолданылмайды. Қазақстан Республикасының Ұлттық қорын басқару жөніндегі кеңестің ұсынымдарына сәйкес сатып алынған Қазақстанның қаржы құралдары тұрақтандыру және жинақ портфельдері құрылымының есебінде, сондай-ақ кірістілік пен тәуекелдер (дюрация, tracking error) есебінде ескерілмейді."; </w:t>
      </w:r>
      <w:r>
        <w:br/>
      </w:r>
      <w:r>
        <w:rPr>
          <w:rFonts w:ascii="Times New Roman"/>
          <w:b w:val="false"/>
          <w:i w:val="false"/>
          <w:color w:val="000000"/>
          <w:sz w:val="28"/>
        </w:rPr>
        <w:t>
</w:t>
      </w:r>
      <w:r>
        <w:rPr>
          <w:rFonts w:ascii="Times New Roman"/>
          <w:b w:val="false"/>
          <w:i w:val="false"/>
          <w:color w:val="000000"/>
          <w:sz w:val="28"/>
        </w:rPr>
        <w:t xml:space="preserve">
      3-тарау мынадай мазмұндағы 35-1 және 35-2-тармақтармен толықтырылсын: </w:t>
      </w:r>
      <w:r>
        <w:br/>
      </w:r>
      <w:r>
        <w:rPr>
          <w:rFonts w:ascii="Times New Roman"/>
          <w:b w:val="false"/>
          <w:i w:val="false"/>
          <w:color w:val="000000"/>
          <w:sz w:val="28"/>
        </w:rPr>
        <w:t xml:space="preserve">
      "35-1. Валютамен операциялар жинақ және тұрақтандыру портфельдерінің эталондық портфеліне кіретін елдердің валюталарын сатып алумен және сатумен шектеледі. </w:t>
      </w:r>
      <w:r>
        <w:br/>
      </w:r>
      <w:r>
        <w:rPr>
          <w:rFonts w:ascii="Times New Roman"/>
          <w:b w:val="false"/>
          <w:i w:val="false"/>
          <w:color w:val="000000"/>
          <w:sz w:val="28"/>
        </w:rPr>
        <w:t xml:space="preserve">
      35-2. Қолма-қол ақшаның қалдықтарын инвестициялау АААm - Standart &amp; Роог's рейтингі бар ақша нарығының қорларына немесе Ааа - Мооdу's немесе АААm - Standart &amp; Рооr's немесе Ааа - Мооdу's рейтингі бар қорларға қойылатын барлық талаптарды орындайтын ақша нарығының қорларына жүзеге асырылады.".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сәуірден бастап қолданысқа енгізіледі. Осы қаулының 1-тармағының он үшінші, он төртінші және он сегізінші абзацтарының қолданылуы 2009 жылғы 28 қаңтардан бастап туындаған қатынастарға қолданылады. </w:t>
      </w:r>
      <w:r>
        <w:br/>
      </w:r>
      <w:r>
        <w:rPr>
          <w:rFonts w:ascii="Times New Roman"/>
          <w:b w:val="false"/>
          <w:i w:val="false"/>
          <w:color w:val="000000"/>
          <w:sz w:val="28"/>
        </w:rPr>
        <w:t>
</w:t>
      </w:r>
      <w:r>
        <w:rPr>
          <w:rFonts w:ascii="Times New Roman"/>
          <w:b w:val="false"/>
          <w:i w:val="false"/>
          <w:color w:val="000000"/>
          <w:sz w:val="28"/>
        </w:rPr>
        <w:t xml:space="preserve">
      3. Монетарлық операциялар департаменті (Герасименко Ю.В.):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филиалдарына, өкілдіктеріне және ұйымдарына және Қазақстан Республикасының Қаржы министрлігіне жіберілсін.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w:t>
      </w:r>
      <w:r>
        <w:br/>
      </w:r>
      <w:r>
        <w:rPr>
          <w:rFonts w:ascii="Times New Roman"/>
          <w:b w:val="false"/>
          <w:i w:val="false"/>
          <w:color w:val="000000"/>
          <w:sz w:val="28"/>
        </w:rPr>
        <w:t xml:space="preserve">
Ұлттық Банкі Төрағасының орынбасары М.М. Сартбаевқа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xml:space="preserve">
       </w:t>
      </w:r>
      <w:r>
        <w:rPr>
          <w:rFonts w:ascii="Times New Roman"/>
          <w:b w:val="false"/>
          <w:i/>
          <w:color w:val="000000"/>
          <w:sz w:val="28"/>
        </w:rPr>
        <w:t xml:space="preserve">Төрағасы                                      Г. Марченко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________Б. Жәмішев </w:t>
      </w:r>
      <w:r>
        <w:br/>
      </w:r>
      <w:r>
        <w:rPr>
          <w:rFonts w:ascii="Times New Roman"/>
          <w:b w:val="false"/>
          <w:i w:val="false"/>
          <w:color w:val="000000"/>
          <w:sz w:val="28"/>
        </w:rPr>
        <w:t>
</w:t>
      </w:r>
      <w:r>
        <w:rPr>
          <w:rFonts w:ascii="Times New Roman"/>
          <w:b w:val="false"/>
          <w:i/>
          <w:color w:val="000000"/>
          <w:sz w:val="28"/>
        </w:rPr>
        <w:t xml:space="preserve">      2009 жыл 4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