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286ce" w14:textId="a4286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"Бағалы қағаздар нарығында қызметті жүзеге асыруға қажетті бағдарламалық-техникалық құралдарға қойылатын талаптар туралы нұсқаулықты бекіту жөніндегі" 2005 жылғы 19 сәуірдегі N 132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26 қаңтардағы N 9 Қаулысы. Қазақстан Республикасының Әділет министрлігінде 2009 жылғы 3 наурызда Нормативтік құқықтық кесімдерді мемлекеттік тіркеудің тізіліміне N 5576 болып енгізілді. Күші жойылды - Қазақстан Республикасы Ұлттық Банкі Басқармасының 2012 жылғы 28 сәуірдегі № 165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2012.04.28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Агенттік Басқармасының "Бағалы қағаздар нарығында қызметті жүзеге асыруға қажетті бағдарламалық-техникалық құралдарға қойылатын талаптар туралы нұсқаулықты бекіту жөніндегі" 2005 жылғы 19 сәуірдегі </w:t>
      </w:r>
      <w:r>
        <w:rPr>
          <w:rFonts w:ascii="Times New Roman"/>
          <w:b w:val="false"/>
          <w:i w:val="false"/>
          <w:color w:val="000000"/>
          <w:sz w:val="28"/>
        </w:rPr>
        <w:t xml:space="preserve">N 132 </w:t>
      </w:r>
      <w:r>
        <w:rPr>
          <w:rFonts w:ascii="Times New Roman"/>
          <w:b w:val="false"/>
          <w:i w:val="false"/>
          <w:color w:val="000000"/>
          <w:sz w:val="28"/>
        </w:rPr>
        <w:t>қаулысына (Нормативтік құқықтық актілерді мемлекеттік тіркеу тізілімінде N 3649 тіркелген), Агенттік Басқармасының "Қазақстан Республикасы Қаржы нарығын және қаржы ұйымдарын реттеу мен қадағалау агенттігі Басқармасының "Бағалы қағаздар нарығында қызметті жүзеге асыруға қажетті бағдарламалық-техникалық құралдарға қойылатын талаптар туралы нұсқаулықты бекіту жөніндегі" 2005 жылғы 19 сәуірдегі  N 132 қаулысына өзгеріс енгізу туралы" 2006 жылғы 27 қазандағы </w:t>
      </w:r>
      <w:r>
        <w:rPr>
          <w:rFonts w:ascii="Times New Roman"/>
          <w:b w:val="false"/>
          <w:i w:val="false"/>
          <w:color w:val="000000"/>
          <w:sz w:val="28"/>
        </w:rPr>
        <w:t xml:space="preserve">N 228 </w:t>
      </w:r>
      <w:r>
        <w:rPr>
          <w:rFonts w:ascii="Times New Roman"/>
          <w:b w:val="false"/>
          <w:i w:val="false"/>
          <w:color w:val="000000"/>
          <w:sz w:val="28"/>
        </w:rPr>
        <w:t xml:space="preserve">қаулысымен (Нормативтік құқықтық актілерді мемлекеттік тіркеу тізілімінде N 4463 тіркелген) енгізілген өзгерісімен бірге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Бағалы қағаздар нарығында қызметті жүзеге асыруға қажетті бағдарламалық-техникалық құралдарға қойылатын талаптар туралы нұсқаулықта: </w:t>
      </w:r>
      <w:r>
        <w:br/>
      </w:r>
      <w:r>
        <w:rPr>
          <w:rFonts w:ascii="Times New Roman"/>
          <w:b w:val="false"/>
          <w:i w:val="false"/>
          <w:color w:val="000000"/>
          <w:sz w:val="28"/>
        </w:rPr>
        <w:t>
</w:t>
      </w:r>
      <w:r>
        <w:rPr>
          <w:rFonts w:ascii="Times New Roman"/>
          <w:b w:val="false"/>
          <w:i w:val="false"/>
          <w:color w:val="000000"/>
          <w:sz w:val="28"/>
        </w:rPr>
        <w:t xml:space="preserve">
      1-тармақта: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қаржы нарығын және қаржы ұйымдарын реттеу мен қадағалау жөніндегі уәкілетті орган (бұдан әрі - уәкілетті орган) белгілеген есептердің, сондай-ақ хабарламалардың, анықтамалардың, жеке шоттардан үзінді көшірмелердің, өткізілген операциялар туралы есептердің және ақпараттық операциялар жүзеге асырылғанын растайтын басқа құжаттардың нысандарын автоматты қалыптастыруды;"; </w:t>
      </w:r>
      <w:r>
        <w:br/>
      </w:r>
      <w:r>
        <w:rPr>
          <w:rFonts w:ascii="Times New Roman"/>
          <w:b w:val="false"/>
          <w:i w:val="false"/>
          <w:color w:val="000000"/>
          <w:sz w:val="28"/>
        </w:rPr>
        <w:t xml:space="preserve">
      7) тармақша "жүргізуді" деген сөзден кейін "және автоматты қалыптастыруды" деген сөздермен толықтырылсын; </w:t>
      </w:r>
      <w:r>
        <w:br/>
      </w:r>
      <w:r>
        <w:rPr>
          <w:rFonts w:ascii="Times New Roman"/>
          <w:b w:val="false"/>
          <w:i w:val="false"/>
          <w:color w:val="000000"/>
          <w:sz w:val="28"/>
        </w:rPr>
        <w:t xml:space="preserve">
      9) тармақшада "шығару мүмкіндігін қамтамасыз етуге тиіс" деген сөздер "шығару мүмкіндігін;" деген сөздермен ауыстырылсын; </w:t>
      </w:r>
      <w:r>
        <w:br/>
      </w:r>
      <w:r>
        <w:rPr>
          <w:rFonts w:ascii="Times New Roman"/>
          <w:b w:val="false"/>
          <w:i w:val="false"/>
          <w:color w:val="000000"/>
          <w:sz w:val="28"/>
        </w:rPr>
        <w:t xml:space="preserve">
      мынадай мазмұндағы 10), 11) және 12) тармақшалармен толықтырылсын: </w:t>
      </w:r>
      <w:r>
        <w:br/>
      </w:r>
      <w:r>
        <w:rPr>
          <w:rFonts w:ascii="Times New Roman"/>
          <w:b w:val="false"/>
          <w:i w:val="false"/>
          <w:color w:val="000000"/>
          <w:sz w:val="28"/>
        </w:rPr>
        <w:t xml:space="preserve">
      "10) осы ақпаратты енгізуде қателерді болдырмау мақсатында түрлі пайдаланушылардың бұйрықтарын екі реттік енгізу жүйесін ("бірінші енгізу" және "екінші енгізу") қолдануды қамтамасыз ету. Ақпаратты енгізуде "екінші енгізудің" пайдаланушыларында "бірінші енгізудің" пайдаланушылары енгізген ақпаратқа қол жетімділіктері жоқ. "Екінші енгізудің" деректері "бірінші енгізудің" деректеріне сәйкес келмеген жағдайда, бағдарлама тиісті хабарламаны беруге тиіс; </w:t>
      </w:r>
      <w:r>
        <w:br/>
      </w:r>
      <w:r>
        <w:rPr>
          <w:rFonts w:ascii="Times New Roman"/>
          <w:b w:val="false"/>
          <w:i w:val="false"/>
          <w:color w:val="000000"/>
          <w:sz w:val="28"/>
        </w:rPr>
        <w:t xml:space="preserve">
      11) электрондық құжаттармен алмасуды қамтамасыз ету; </w:t>
      </w:r>
      <w:r>
        <w:br/>
      </w:r>
      <w:r>
        <w:rPr>
          <w:rFonts w:ascii="Times New Roman"/>
          <w:b w:val="false"/>
          <w:i w:val="false"/>
          <w:color w:val="000000"/>
          <w:sz w:val="28"/>
        </w:rPr>
        <w:t xml:space="preserve">
      12) бағдарламалық қамтамасыз етудегі іркілістер жағдайында резервтік көшірмеден ақпаратты бұдан кейін қалпына келтіру мүмкіндігімен бағдарламалық қамтамасыз етудің резервтік көшірмесі бар болуы арқылы жұмысты іркіліссіз және үзіліссіз жүзеге асыру мүмкіндігін қамтамасыз ету."; </w:t>
      </w:r>
      <w:r>
        <w:br/>
      </w:r>
      <w:r>
        <w:rPr>
          <w:rFonts w:ascii="Times New Roman"/>
          <w:b w:val="false"/>
          <w:i w:val="false"/>
          <w:color w:val="000000"/>
          <w:sz w:val="28"/>
        </w:rPr>
        <w:t>
</w:t>
      </w:r>
      <w:r>
        <w:rPr>
          <w:rFonts w:ascii="Times New Roman"/>
          <w:b w:val="false"/>
          <w:i w:val="false"/>
          <w:color w:val="000000"/>
          <w:sz w:val="28"/>
        </w:rPr>
        <w:t xml:space="preserve">
      2-тармақта: </w:t>
      </w:r>
      <w:r>
        <w:br/>
      </w:r>
      <w:r>
        <w:rPr>
          <w:rFonts w:ascii="Times New Roman"/>
          <w:b w:val="false"/>
          <w:i w:val="false"/>
          <w:color w:val="000000"/>
          <w:sz w:val="28"/>
        </w:rPr>
        <w:t xml:space="preserve">
      бірінші абзацтағы "брокерлік-дилерлік" деген сөздер "брокерлік және дилерлік" деген сөздермен ауыстырылсын; </w:t>
      </w:r>
      <w:r>
        <w:br/>
      </w:r>
      <w:r>
        <w:rPr>
          <w:rFonts w:ascii="Times New Roman"/>
          <w:b w:val="false"/>
          <w:i w:val="false"/>
          <w:color w:val="000000"/>
          <w:sz w:val="28"/>
        </w:rPr>
        <w:t xml:space="preserve">
      1) тармақша алынып тасталсын;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мынадай операцияларды: </w:t>
      </w:r>
      <w:r>
        <w:br/>
      </w:r>
      <w:r>
        <w:rPr>
          <w:rFonts w:ascii="Times New Roman"/>
          <w:b w:val="false"/>
          <w:i w:val="false"/>
          <w:color w:val="000000"/>
          <w:sz w:val="28"/>
        </w:rPr>
        <w:t xml:space="preserve">
      жеке шотты ашуды; </w:t>
      </w:r>
      <w:r>
        <w:br/>
      </w:r>
      <w:r>
        <w:rPr>
          <w:rFonts w:ascii="Times New Roman"/>
          <w:b w:val="false"/>
          <w:i w:val="false"/>
          <w:color w:val="000000"/>
          <w:sz w:val="28"/>
        </w:rPr>
        <w:t xml:space="preserve">
      тіркелген тұлға туралы мәліметтердің өзгеруін; </w:t>
      </w:r>
      <w:r>
        <w:br/>
      </w:r>
      <w:r>
        <w:rPr>
          <w:rFonts w:ascii="Times New Roman"/>
          <w:b w:val="false"/>
          <w:i w:val="false"/>
          <w:color w:val="000000"/>
          <w:sz w:val="28"/>
        </w:rPr>
        <w:t xml:space="preserve">
      эмиссиялық бағалы қағаздардың шығарылымын жоюды; </w:t>
      </w:r>
      <w:r>
        <w:br/>
      </w:r>
      <w:r>
        <w:rPr>
          <w:rFonts w:ascii="Times New Roman"/>
          <w:b w:val="false"/>
          <w:i w:val="false"/>
          <w:color w:val="000000"/>
          <w:sz w:val="28"/>
        </w:rPr>
        <w:t xml:space="preserve">
      бағалы қағаздар ұстаушылардың шоттарынан (шоттарына) бағалы қағаздарды есептен шығаруды (есепке алуды); </w:t>
      </w:r>
      <w:r>
        <w:br/>
      </w:r>
      <w:r>
        <w:rPr>
          <w:rFonts w:ascii="Times New Roman"/>
          <w:b w:val="false"/>
          <w:i w:val="false"/>
          <w:color w:val="000000"/>
          <w:sz w:val="28"/>
        </w:rPr>
        <w:t xml:space="preserve">
      жарғылық капиталдың мөлшерін өсірмей, орналастырылған акциялардың саны өсуіне байланысты бағалы қағаздарды ұстаушылардың жеке шоттарында (қосалқы шотта) акциялардың саны ұлғайғаны (акцияларды бөлшектеу) жөніндегі жазбаны енгізуді; </w:t>
      </w:r>
      <w:r>
        <w:br/>
      </w:r>
      <w:r>
        <w:rPr>
          <w:rFonts w:ascii="Times New Roman"/>
          <w:b w:val="false"/>
          <w:i w:val="false"/>
          <w:color w:val="000000"/>
          <w:sz w:val="28"/>
        </w:rPr>
        <w:t xml:space="preserve">
      бағалы қағаздардың ауыртпалығы және ауыртпалықты алып тастауды; </w:t>
      </w:r>
      <w:r>
        <w:br/>
      </w:r>
      <w:r>
        <w:rPr>
          <w:rFonts w:ascii="Times New Roman"/>
          <w:b w:val="false"/>
          <w:i w:val="false"/>
          <w:color w:val="000000"/>
          <w:sz w:val="28"/>
        </w:rPr>
        <w:t xml:space="preserve">
      бағалы қағаздарды оқшаулау және бағалы қағаздарды оқшаулауды алып тастауды; </w:t>
      </w:r>
      <w:r>
        <w:br/>
      </w:r>
      <w:r>
        <w:rPr>
          <w:rFonts w:ascii="Times New Roman"/>
          <w:b w:val="false"/>
          <w:i w:val="false"/>
          <w:color w:val="000000"/>
          <w:sz w:val="28"/>
        </w:rPr>
        <w:t xml:space="preserve">
      сенімгерлік басқарушы туралы жазбаны енгізуді және сенімгерлік басқарушы туралы жазбаны жоюды; </w:t>
      </w:r>
      <w:r>
        <w:br/>
      </w:r>
      <w:r>
        <w:rPr>
          <w:rFonts w:ascii="Times New Roman"/>
          <w:b w:val="false"/>
          <w:i w:val="false"/>
          <w:color w:val="000000"/>
          <w:sz w:val="28"/>
        </w:rPr>
        <w:t xml:space="preserve">
      жеке шотты жабуды; </w:t>
      </w:r>
      <w:r>
        <w:br/>
      </w:r>
      <w:r>
        <w:rPr>
          <w:rFonts w:ascii="Times New Roman"/>
          <w:b w:val="false"/>
          <w:i w:val="false"/>
          <w:color w:val="000000"/>
          <w:sz w:val="28"/>
        </w:rPr>
        <w:t xml:space="preserve">
      жеке шоттан көшірмені беруді; </w:t>
      </w:r>
      <w:r>
        <w:br/>
      </w:r>
      <w:r>
        <w:rPr>
          <w:rFonts w:ascii="Times New Roman"/>
          <w:b w:val="false"/>
          <w:i w:val="false"/>
          <w:color w:val="000000"/>
          <w:sz w:val="28"/>
        </w:rPr>
        <w:t xml:space="preserve">
      жүргізілген операциялар туралы есепті беруді; </w:t>
      </w:r>
      <w:r>
        <w:br/>
      </w:r>
      <w:r>
        <w:rPr>
          <w:rFonts w:ascii="Times New Roman"/>
          <w:b w:val="false"/>
          <w:i w:val="false"/>
          <w:color w:val="000000"/>
          <w:sz w:val="28"/>
        </w:rPr>
        <w:t xml:space="preserve">
      бағалы қағаздарды ұстаушылардың, орталық депозитарийдің, эмитенттердің және уәкілетті органның сұратуы бойынша басқа есептерді дайындауды және беруді;"; </w:t>
      </w:r>
      <w:r>
        <w:br/>
      </w:r>
      <w:r>
        <w:rPr>
          <w:rFonts w:ascii="Times New Roman"/>
          <w:b w:val="false"/>
          <w:i w:val="false"/>
          <w:color w:val="000000"/>
          <w:sz w:val="28"/>
        </w:rPr>
        <w:t xml:space="preserve">
      4) тармақшадағы "сақталуын қамтамасыз етуге тиіс" деген сөздер "сақталуын;" деген сөздермен ауыстырылсын; </w:t>
      </w:r>
      <w:r>
        <w:br/>
      </w:r>
      <w:r>
        <w:rPr>
          <w:rFonts w:ascii="Times New Roman"/>
          <w:b w:val="false"/>
          <w:i w:val="false"/>
          <w:color w:val="000000"/>
          <w:sz w:val="28"/>
        </w:rPr>
        <w:t xml:space="preserve">
      мынадай мазмұндағы 5) тармақшамен толықтырылсын: </w:t>
      </w:r>
      <w:r>
        <w:br/>
      </w:r>
      <w:r>
        <w:rPr>
          <w:rFonts w:ascii="Times New Roman"/>
          <w:b w:val="false"/>
          <w:i w:val="false"/>
          <w:color w:val="000000"/>
          <w:sz w:val="28"/>
        </w:rPr>
        <w:t xml:space="preserve">
      "5) эмиссиялық бағалы қағаздармен мәмілелерді тіркеу процесінде орталық депозитарийдің бағдарламалық қамтамасыз етуімен өзара әрекеттесуді қамтамасыз етуге тиіс"; </w:t>
      </w:r>
      <w:r>
        <w:br/>
      </w:r>
      <w:r>
        <w:rPr>
          <w:rFonts w:ascii="Times New Roman"/>
          <w:b w:val="false"/>
          <w:i w:val="false"/>
          <w:color w:val="000000"/>
          <w:sz w:val="28"/>
        </w:rPr>
        <w:t>
</w:t>
      </w:r>
      <w:r>
        <w:rPr>
          <w:rFonts w:ascii="Times New Roman"/>
          <w:b w:val="false"/>
          <w:i w:val="false"/>
          <w:color w:val="000000"/>
          <w:sz w:val="28"/>
        </w:rPr>
        <w:t xml:space="preserve">
      мынадай мазмұндағы 2-1, 2-2 және 2-3 тармақтармен толықтырылсын: </w:t>
      </w:r>
      <w:r>
        <w:br/>
      </w:r>
      <w:r>
        <w:rPr>
          <w:rFonts w:ascii="Times New Roman"/>
          <w:b w:val="false"/>
          <w:i w:val="false"/>
          <w:color w:val="000000"/>
          <w:sz w:val="28"/>
        </w:rPr>
        <w:t xml:space="preserve">
      "2-1. Номиналды ұстаушы ретінде бағалы қағаздар нарығында клиенттердің шоттарын жүргізу құқығымен брокерлік және дилерлік қызметті, кастодиандық қызметті жүзеге асыруға лицензиялары бар ұйымдардың бағдарламалық қамтамасыз етуі осы Нұсқаулықтың 1 және 2-тармақтарында көзделген талаптарға қосымша, клиенттердің номиналды ұстауға және (немесе) кастодиандық қамтамасыз етуге берілген активтерін есепке алу мүмкіндігін, клиент активтерін жеке есепке алуды, оны есептеу бойынша барлық операцияларды жүргізуді, жеке шот бойынша операциялардың тарихын талдау мүмкіндігін қамтамасыз етуі тиіс. </w:t>
      </w:r>
      <w:r>
        <w:br/>
      </w:r>
      <w:r>
        <w:rPr>
          <w:rFonts w:ascii="Times New Roman"/>
          <w:b w:val="false"/>
          <w:i w:val="false"/>
          <w:color w:val="000000"/>
          <w:sz w:val="28"/>
        </w:rPr>
        <w:t>
</w:t>
      </w:r>
      <w:r>
        <w:rPr>
          <w:rFonts w:ascii="Times New Roman"/>
          <w:b w:val="false"/>
          <w:i w:val="false"/>
          <w:color w:val="000000"/>
          <w:sz w:val="28"/>
        </w:rPr>
        <w:t xml:space="preserve">
      2-2. Бағалы қағаздарды ұстаушылардың тізілім жүйесін жүргізу бойынша қызметті жүзеге асыруға лицензиялары бар ұйымдардың бағдарламалық қамтамасыз етуі осы Нұсқаулықтың 1 және 2-тармақтарында көзделген талаптарға қосымша, клиентке оның бұйрығын орындау жөніндегі есепті жеке шоттардың бірыңғай жүйесінде мәмілелер көрсетілгені туралы орталық депозитарийдің растауын алғаннан кейін және осы растау туралы ақпаратты бағалы қағаздарды ұстаушылардың тізілім жүйесіне енгізгеннен кейін ғана қалыптастыру мүмкіндігін қамтамасыз етуі тиіс. </w:t>
      </w:r>
      <w:r>
        <w:br/>
      </w:r>
      <w:r>
        <w:rPr>
          <w:rFonts w:ascii="Times New Roman"/>
          <w:b w:val="false"/>
          <w:i w:val="false"/>
          <w:color w:val="000000"/>
          <w:sz w:val="28"/>
        </w:rPr>
        <w:t>
</w:t>
      </w:r>
      <w:r>
        <w:rPr>
          <w:rFonts w:ascii="Times New Roman"/>
          <w:b w:val="false"/>
          <w:i w:val="false"/>
          <w:color w:val="000000"/>
          <w:sz w:val="28"/>
        </w:rPr>
        <w:t xml:space="preserve">
      2-3. Номиналды ұстаушы ретінде бағалы қағаздар нарығында клиенттердің шоттарын жүргізу құқығымен брокерлік және дилерлік қызметті, бағалы қағаздарды ұстаушылардың тізілім жүйесін жүргізу бойынша қызметті, кастодиандық қызметті жүзеге асыруға лицензиялары бар ұйымдар алмасатын электрондық құжаттардың типтік нысандары орталық депозитарийдің ереже жиынтығында айқындалады."; </w:t>
      </w:r>
      <w:r>
        <w:br/>
      </w:r>
      <w:r>
        <w:rPr>
          <w:rFonts w:ascii="Times New Roman"/>
          <w:b w:val="false"/>
          <w:i w:val="false"/>
          <w:color w:val="000000"/>
          <w:sz w:val="28"/>
        </w:rPr>
        <w:t>
</w:t>
      </w:r>
      <w:r>
        <w:rPr>
          <w:rFonts w:ascii="Times New Roman"/>
          <w:b w:val="false"/>
          <w:i w:val="false"/>
          <w:color w:val="000000"/>
          <w:sz w:val="28"/>
        </w:rPr>
        <w:t xml:space="preserve">
      3-тармақтағы "мерзімді" деген сөз "күн сайынғы автоматты"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Бағдарламалық қамтамасыз етудің әр пайдаланушысы үшін жеке пароль бойынша кіру көзделеді. "Администратор" қол жетімділік деңгейі үшін парольдарды өзгерту мүмкіндігі көзделеді. Бағдарламалық қамтамасыз етуде отыз күнде бір реттен жиі емес өзгерілетін тиісті парольды енгізусіз кіргізілетін деректерге, функцияларға, операцияларға, есептерге қол жетімділік мүмкіндігі жоқ. </w:t>
      </w:r>
      <w:r>
        <w:br/>
      </w:r>
      <w:r>
        <w:rPr>
          <w:rFonts w:ascii="Times New Roman"/>
          <w:b w:val="false"/>
          <w:i w:val="false"/>
          <w:color w:val="000000"/>
          <w:sz w:val="28"/>
        </w:rPr>
        <w:t xml:space="preserve">
      Парольді қатарынан үш реттен астам қате енгізген жағдайда, оператордың есептік жазбасы жабылып тасталады. Администратор қайтадан ашуды оператордың өтінімі негізінде жүргізеді. </w:t>
      </w:r>
      <w:r>
        <w:br/>
      </w:r>
      <w:r>
        <w:rPr>
          <w:rFonts w:ascii="Times New Roman"/>
          <w:b w:val="false"/>
          <w:i w:val="false"/>
          <w:color w:val="000000"/>
          <w:sz w:val="28"/>
        </w:rPr>
        <w:t xml:space="preserve">
      Парольді өзгерткенде, ақпараттық жүйе бұрынғы парольдарды қолдануды бақылайды (бұрынғы парольдарды есте сақтау тереңділігі үштен кем емес). </w:t>
      </w:r>
      <w:r>
        <w:br/>
      </w:r>
      <w:r>
        <w:rPr>
          <w:rFonts w:ascii="Times New Roman"/>
          <w:b w:val="false"/>
          <w:i w:val="false"/>
          <w:color w:val="000000"/>
          <w:sz w:val="28"/>
        </w:rPr>
        <w:t xml:space="preserve">
      Бағдарламалық қамтамасыз етуде операцияны жасау немесе деректер базасына өзгерістер енгізу және осы операцияны немесе жазбаны жүзеге асырған пайдаланушыны сәйкестендіру уақытына қатысты мәліметтерді сақтау көзделеді."; </w:t>
      </w:r>
      <w:r>
        <w:br/>
      </w:r>
      <w:r>
        <w:rPr>
          <w:rFonts w:ascii="Times New Roman"/>
          <w:b w:val="false"/>
          <w:i w:val="false"/>
          <w:color w:val="000000"/>
          <w:sz w:val="28"/>
        </w:rPr>
        <w:t>
</w:t>
      </w:r>
      <w:r>
        <w:rPr>
          <w:rFonts w:ascii="Times New Roman"/>
          <w:b w:val="false"/>
          <w:i w:val="false"/>
          <w:color w:val="000000"/>
          <w:sz w:val="28"/>
        </w:rPr>
        <w:t xml:space="preserve">
      8-тармақта: </w:t>
      </w:r>
      <w:r>
        <w:br/>
      </w:r>
      <w:r>
        <w:rPr>
          <w:rFonts w:ascii="Times New Roman"/>
          <w:b w:val="false"/>
          <w:i w:val="false"/>
          <w:color w:val="000000"/>
          <w:sz w:val="28"/>
        </w:rPr>
        <w:t xml:space="preserve">
      3) тармақшада "өзгертуге/жоюға жол берілмейді." деген сөздер "өзгертуге/жоюға;" деген сөздермен ауыстырылсын; </w:t>
      </w:r>
      <w:r>
        <w:br/>
      </w:r>
      <w:r>
        <w:rPr>
          <w:rFonts w:ascii="Times New Roman"/>
          <w:b w:val="false"/>
          <w:i w:val="false"/>
          <w:color w:val="000000"/>
          <w:sz w:val="28"/>
        </w:rPr>
        <w:t xml:space="preserve">
      мынадай мазмұндағы 4) тармақшамен толықтырылсын: </w:t>
      </w:r>
      <w:r>
        <w:br/>
      </w:r>
      <w:r>
        <w:rPr>
          <w:rFonts w:ascii="Times New Roman"/>
          <w:b w:val="false"/>
          <w:i w:val="false"/>
          <w:color w:val="000000"/>
          <w:sz w:val="28"/>
        </w:rPr>
        <w:t xml:space="preserve">
      "4) электрқоректенудің өшуі, желінің, телекоммуникацияның істен шығуы, қосылған жерлердің ажырауы, санкциясыз қол жетімділік әрекетінің нәтижесінде тоқтатылған операцияларды автоматты аяқтауға жол берілмейді."; </w:t>
      </w:r>
      <w:r>
        <w:br/>
      </w:r>
      <w:r>
        <w:rPr>
          <w:rFonts w:ascii="Times New Roman"/>
          <w:b w:val="false"/>
          <w:i w:val="false"/>
          <w:color w:val="000000"/>
          <w:sz w:val="28"/>
        </w:rPr>
        <w:t>
</w:t>
      </w:r>
      <w:r>
        <w:rPr>
          <w:rFonts w:ascii="Times New Roman"/>
          <w:b w:val="false"/>
          <w:i w:val="false"/>
          <w:color w:val="000000"/>
          <w:sz w:val="28"/>
        </w:rPr>
        <w:t xml:space="preserve">
      9-тармақтың 1) тармақшасы "бағалы қағаздардың", "бағалы қағаздар" деген сөздерден кейін сәйкес "(ақшаның)", "(ақша)"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17-1 және 17-2 тармақтармен толықтырылсын: </w:t>
      </w:r>
      <w:r>
        <w:br/>
      </w:r>
      <w:r>
        <w:rPr>
          <w:rFonts w:ascii="Times New Roman"/>
          <w:b w:val="false"/>
          <w:i w:val="false"/>
          <w:color w:val="000000"/>
          <w:sz w:val="28"/>
        </w:rPr>
        <w:t xml:space="preserve">
      "17-1. Бағдарламалық қамтамасыз етудің іркіліссіз және үзіліссіз жұмыс істеуін қамтамасыз ету мақсатында екіден кем емес үзіліссіз қоректену көзі бар болуы көзделуде, біреуі негізгі ретінде қолданылады, қалғаны - резервтік ретінде не дереу іске қосылуға дайын резервтік генераторы бар болуымен жалғыз үзіліссіз қоректену көзі көзделуде. </w:t>
      </w:r>
      <w:r>
        <w:br/>
      </w:r>
      <w:r>
        <w:rPr>
          <w:rFonts w:ascii="Times New Roman"/>
          <w:b w:val="false"/>
          <w:i w:val="false"/>
          <w:color w:val="000000"/>
          <w:sz w:val="28"/>
        </w:rPr>
        <w:t>
</w:t>
      </w:r>
      <w:r>
        <w:rPr>
          <w:rFonts w:ascii="Times New Roman"/>
          <w:b w:val="false"/>
          <w:i w:val="false"/>
          <w:color w:val="000000"/>
          <w:sz w:val="28"/>
        </w:rPr>
        <w:t xml:space="preserve">
      17-2. Бағалы қағаздарды ұстаушылардың тізілім жүйесін жүргізу бойынша қызметті жүзеге асыру үшін серверлік және клиенттік аппараттық қамтамасыз етуде негізгі жабдық бұзылған, жойылған немесе оны қолдануға мүмкіндік болмаған жағдайда, дереу іске қосылуға дайын өзінің құрамында резервтік жабдығы бар. Бұл ретте серверлік жабдығы бар үй-жай қол жетімділік жүйесін бақылау жүйесімен жабдықталады.". </w:t>
      </w:r>
      <w:r>
        <w:br/>
      </w:r>
      <w:r>
        <w:rPr>
          <w:rFonts w:ascii="Times New Roman"/>
          <w:b w:val="false"/>
          <w:i w:val="false"/>
          <w:color w:val="000000"/>
          <w:sz w:val="28"/>
        </w:rPr>
        <w:t>
</w:t>
      </w:r>
      <w:r>
        <w:rPr>
          <w:rFonts w:ascii="Times New Roman"/>
          <w:b w:val="false"/>
          <w:i w:val="false"/>
          <w:color w:val="000000"/>
          <w:sz w:val="28"/>
        </w:rPr>
        <w:t xml:space="preserve">
      2. 2010 жылғы 1 қаңтардан бастап қолданысқа енгізілетін осы қаулының 1-тармағының отыз төртінші абзацын қоспағанда,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департаменті (М.Ж. Хаджиева):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бастан он күндік мерзімде оны Агенттіктің мүдделі бөлімшелеріне, сауда-саттықты ұйымдастырушыларға, бағалы қағаздар нарығында кәсіби қызметті жүзеге асыратын ұйымдарға, "Қазақстан қаржыгерлерінің қауымдастығы" заңды тұлғалар бірлестігіне мәлімет үшін жеткізсін. </w:t>
      </w:r>
      <w:r>
        <w:br/>
      </w:r>
      <w:r>
        <w:rPr>
          <w:rFonts w:ascii="Times New Roman"/>
          <w:b w:val="false"/>
          <w:i w:val="false"/>
          <w:color w:val="000000"/>
          <w:sz w:val="28"/>
        </w:rPr>
        <w:t>
</w:t>
      </w:r>
      <w:r>
        <w:rPr>
          <w:rFonts w:ascii="Times New Roman"/>
          <w:b w:val="false"/>
          <w:i w:val="false"/>
          <w:color w:val="000000"/>
          <w:sz w:val="28"/>
        </w:rPr>
        <w:t xml:space="preserve">
      4. Бағалы қағаздар нарығының кәсіби қатысушылары 2009 жылғы 1 қазанға дейінгі мерзімде бағалы қағаздар нарығында кәсіби қызметті жүзеге асырғанда қолданатын бағдарламалық-техникалық қамтамасыз етулерін осы қаулыға сәйкес келтірсін. </w:t>
      </w:r>
      <w:r>
        <w:br/>
      </w:r>
      <w:r>
        <w:rPr>
          <w:rFonts w:ascii="Times New Roman"/>
          <w:b w:val="false"/>
          <w:i w:val="false"/>
          <w:color w:val="000000"/>
          <w:sz w:val="28"/>
        </w:rPr>
        <w:t xml:space="preserve">
      Бағалы қағаздарды ұстаушылардың тізілім жүйесін жүргізу бойынша қызметті жүзеге асыратын ұйымдар 2010 жылғы 1 қаңтарға дейінгі мерзімде бағалы қағаздарды ұстаушылардың тізілім жүйесін жүргізу бойынша қызметті жүзеге асырғанда қолданатын бағдарламалық-техникалық қамтамасыз етулерін осы қаулының 1-тармағының отыз төртінші абзацымен сәйкес келтірсін. </w:t>
      </w:r>
      <w:r>
        <w:br/>
      </w:r>
      <w:r>
        <w:rPr>
          <w:rFonts w:ascii="Times New Roman"/>
          <w:b w:val="false"/>
          <w:i w:val="false"/>
          <w:color w:val="000000"/>
          <w:sz w:val="28"/>
        </w:rPr>
        <w:t>
</w:t>
      </w:r>
      <w:r>
        <w:rPr>
          <w:rFonts w:ascii="Times New Roman"/>
          <w:b w:val="false"/>
          <w:i w:val="false"/>
          <w:color w:val="000000"/>
          <w:sz w:val="28"/>
        </w:rPr>
        <w:t xml:space="preserve">
      5. Агенттік Төрайымының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Агенттік Төрайымының орынбасары А.Ө. Алдамбергенге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