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9cdc" w14:textId="65e9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ауданы аумағындағы иттерді және мысықтарды күтіп ұстаудың Ережесін"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Қазастан облысы Қаратөбе аудандық мәслихаттың 2008 жылғы 6 наурыздағы N 4-9 шешімі. Батыс Қазақстан облысы Қаратөбе ауданы әділет басқармасында 2008 жылғы 20 наурызда N 7-9-60 тіркелді. Күші жойылды - Батыс Қазақстан облысы Қаратөбе аудандық мәслихатының 2012 жылғы 21 маусымдағы № 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Қаратөбе аудандық мәслихатының 21.06.2012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Заңның 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өзгерістерді басшылыққа алып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"Қаратөбе ауданы аумағындағы иттерді және мысықтарды күтіп ұстаудың Ережесі" қосымшаға сай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қабылдануына байланысты аудандық мәслихаттың 7 мамыр 2007 жылғы N 34-2 "Қаратөбе ауданы аумағындағы иттерді және мысықтарды күтіп ұстаудың ережесін бекіту туралы" шешімі (тіркеу N 7-9-43 25 мамыр 2007 жыл "Қаратөбе өңірі" газетінің 15 маусым 2007 жылғы N 24 санында жарияланған) күшін жойды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24 желтоқсан 2007 жылғы N 3-10 "Аудандық мәслихаттың 7 мамыр 2007 жылғы N 34-2 "Қаратөбе ауданы аумағындағы иттерді және мысықтарды күтіп ұстаудың Ережесін бекіту туралы" шешіміне өзгерістер мен толықтырулар енгізу туралы шешімі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ресми жария етілген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наурыздағы 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4-9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аумағындағы иттерді</w:t>
      </w:r>
      <w:r>
        <w:br/>
      </w:r>
      <w:r>
        <w:rPr>
          <w:rFonts w:ascii="Times New Roman"/>
          <w:b/>
          <w:i w:val="false"/>
          <w:color w:val="000000"/>
        </w:rPr>
        <w:t>және мысықтарды күтіп ұстаудың</w:t>
      </w:r>
      <w:r>
        <w:br/>
      </w:r>
      <w:r>
        <w:rPr>
          <w:rFonts w:ascii="Times New Roman"/>
          <w:b/>
          <w:i w:val="false"/>
          <w:color w:val="000000"/>
        </w:rPr>
        <w:t>ЕРЕЖЕСІ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 10 шілде 2002 жылғы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 қаңтар 2006 жылғы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мемлекеттік басқару деңгейлері арасындағы өкілеттіктердің ара жігін ажырату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және 30 қаңтар 2001 жылғы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сүйеніп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Үй жануарлары сатып алынғаннан кейін жергілікті өкілетті органда тіркелуге, сондай-ақ жыл сайын қайта тіркеліп, қауіпті жұқпалы ауруға қарсы егуден өткізіліп, жергілікті мал дәрігерлік емханаларда паразиттік ауруларға қарсы алдын-алу шаралары мен диагностикалық зерттеуден өтуге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Тіркеу куәлігі болмаса көрмеге, басқа да байқауларға қатысуға тиым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Үй жануарларын сатып әкелу және әкету белгіленген үлгідегі ветеринариялық куәлігі болған жағдайда ғана ұлықсат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Үй жануарлары жұқпалы ауруларға ұшыраса немесе оны ұстау жағдайы айналадағы адамдарға қауіпті болса, Мемлекеттік ветеринариялық қызметінің шешімімен иесінен алынып бөлек ұсталады.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Жануарлардың шектеу іс-шаралары немесе карантин белгіленетін аурулары пайда болған жағдайда ауданның мемлекеттік ветеринариялық бас инспекторының ұсынуы бойынша жергілікті атқарушы органның шешімімен шектеу іс-шаралары немесе карантин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Ветеринариялық іс-шаралар кешені өткізілген жағдайда шектеу іс-шараларын немесе карантинді тоқтату туралы шешімді ауданның мемлекеттік ветеринариялық бас инспекторының ұсынуы бойынша жергілікті атқарушы орган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Ұрыскер иттерді серуендетуге арнайы орын белгіленуі керек және оларды қызық үшін әдейі төбелестіруге рұқсат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Бұл Ереже Қаратөбе ауданының барлық үй жануарлары иелеріне,сондай-ақ меншік нысанына қарамастан барлық кәсіпорындар мен ұйымдарға қатысты.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Үй жануарлары иелерінің міндеттері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Үй жануарларын (ит, мысық) жайлы орындарда, санитарлық жағдайда ұстауға,қараусыз қалдырмауға,ауырып қалса ветеринарлық дәрігерге апаруға.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Мемлекеттік ветеринарлық мекеме қызметкерлерінің талабы бойынша үй жануарларын (ит, мысық) байқау, диагностикалық зерттеу және емдеу-профилактикалық шаралар жүргізу үшін тиісті орынға апаруға.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Адамды,малды ит қауып алған жағдайда таяудағы медициналық, ветеринарлық мекемелерге хабарлап,иттерді ветеринариялық дәрігерге қаратуға, карантин қою үшін апаруға.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Үй жануарларының мүрдесін кез келген жерге тастауға немесе көмуге болмайды, тек қана мал моласына апаруға. Көлік жалдау шығындары мал иесінің есебінен өтеледі.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Барлық иттерді қоғамдық орындарда, саябақтарда, көшеде, тұрғын үй, мектеп және балалар мекемелерінің маңында қысқа тізгінмен, ауызын тұмшалап, мойнындағы қарғы баумен ұстауға.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Ветеринария туралы Заңды бұзғаны үшін жауаптылық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Қазақстан Республикасының ветеринария саласындағы Заңдарының бұзылуына кінәлі үй жануарларының (ит, мысық) иелері Қазақстан Республикасының 30 қаңтар 2001 жылғы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жауапты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