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5224" w14:textId="9ec5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бірлескен Семей қаласының мәслихатының 2008 жылғы 22 сәуірдегі N 7/64-IV шешімі және Семей қаласының әкімдігінің 2008 жылғы 22 сәуірдегі N 447 қаулысы. Шығыс Қазақстан облысы Әділет департаментінің    Семей қаласындағы әділет басқармасында 2008 жылғы 6 мамырда N 5-2-88     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1993 жылғы 8 желтоқсандағы «Қазақстан Республикасының әкімшілік-аумақтық құрылысы туралы» Заңының 13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Владимир Грищенконың есімін мәңгі есте сақтау туралы 2007 жылғы 19 қазандағы қалалық ономастикалық комиссияның қорытындысының негізінде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1.Деревообделочная көшесі Владимир Грищенко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алынып тасталды - Шығыс Қазақстан облысы Семей қаласының мәслихатының 2009.10.27 N 21/162-IV шешімі және Семей қаласының әкімдігінің 2009.10.27 N 1281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және қаулысының көше аншлагтарын стандартты ресімдеу бөлігінің орындалуын бақылау сәулет және қала құрылысы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мен қаулы алғаш ресми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    М. Айнабеков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 Е.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Қалалық мәслихаттың хатшысы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