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324a" w14:textId="3173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жалпы пайдаланымдағы автомобиль жолдарының жолақ бөлігінде сыртқы (көрнекі) жарнаманы орналастырғаны үшін ақының ай сайынғы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30 маусымдағы N 8/101-IV шешімі. Оңтүстік Қазақстан облысы Әділет департаментінде 2008 жылғы 17 шілдеде N 1988 тіркелді. Күші жойылды - Оңтүстік Қазақстан облыстық мәслихатының 2009 жылғы 27 наурыздағы N 15-200/-IV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Оңтүстік Қазақстан облыстық мәслихатының 2009 жылғы 27 наурыздағы N 15-200/-IV Шешімімен.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"Салық және бюджетке төленетін басқа да міндетті төлемдер туралы" (Салық Кодексі) Қазақстан Республикасының 2001 жылғы 12 маусымдағы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491 бабының 2 тармақшасына </w:t>
      </w:r>
      <w:r>
        <w:rPr>
          <w:rFonts w:ascii="Times New Roman"/>
          <w:b w:val="false"/>
          <w:i w:val="false"/>
          <w:color w:val="000000"/>
          <w:sz w:val="28"/>
        </w:rPr>
        <w:t>
 сәйкес Оңтүстік Қазақстан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1. Облыстық маңызы бар жалпы пайдаланымдағы автомобиль жолдарының жолақ бөлігінде сыртқы (көрнекі) жарнаманы орналастырғаны үшін ақының ай сайынғы ставкалары қосымшаға сәйкес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2. Осы шешім алғаш рет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          С.Сейтжанов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                                    Ә.Досболов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30 маусымдағы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8/101-ІV шешімі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Облыстық маңызы бар жалпы пайдаланымдағы автомобиль жолдарының жолақ бөлігінде сыртқы (көрнекі) жарнаманы орналастырғаны үшін ақының ай сайынғы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53"/>
        <w:gridCol w:w="439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жалпы пайдаланымдағы автомобиль жолдары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Бетінің алаңы 3 шаршы метрге дейінгі сыртқы (көрнекі) жарнамаға ақының айлық есепті көрсеткіштердегі ставкалары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бағытынан Шымкент қаласына кіреберіс жолдары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айлық есепті көрсеткіштері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барлық облыстық маңызы бар жалпы пайдаланымдағы автомобиль жолдары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айлық есепті көрсеткіштері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Көлемнен тыс жарнамалық ақпаратты орнату кезінде ақының ай сайынғы ставкасы ақпараттық парақтың көлемінің 3 шаршы метрге қатысты өсуіне бара бар көбейеді.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