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2a79" w14:textId="6a02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2009 жылға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2008 жылғы 24 желтоқсандағы N 93 шешімі. Атырау облысы Әділет департаменті Махамбет ауданының әділет басқармасында 2009 жылғы 14 қаңтарда 4-3-111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148-ІІ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әкімияты ұсынған Махамбет ауданының 2009 жылға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1 825 008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786 088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180 189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763 242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1 772 921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профициті – 52 087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профицитін пайдалану – 52 087 мың теңге, оның ішінде: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қарыздарды өтеу бойынша – 152 569 мың теңге, бюджет қаражаты қалдықтарының қозғалысы бойынша – 100 482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Ескерту: 1 тармаққа өзгерістер енгізілді - Атырау облысы Махамбет аудандық мәслихатының 2009.01.28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120, </w:t>
      </w:r>
      <w:r>
        <w:rPr>
          <w:rFonts w:ascii="Times New Roman"/>
          <w:b w:val="false"/>
          <w:i w:val="false"/>
          <w:color w:val="ff0000"/>
          <w:sz w:val="28"/>
        </w:rPr>
        <w:t>2009.10.23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183, </w:t>
      </w:r>
      <w:r>
        <w:rPr>
          <w:rFonts w:ascii="Times New Roman"/>
          <w:b w:val="false"/>
          <w:i w:val="false"/>
          <w:color w:val="ff0000"/>
          <w:sz w:val="28"/>
        </w:rPr>
        <w:t>2009.12.10</w:t>
      </w:r>
      <w:r>
        <w:rPr>
          <w:rFonts w:ascii="Times New Roman"/>
          <w:b w:val="false"/>
          <w:i w:val="false"/>
          <w:color w:val="000000"/>
          <w:sz w:val="28"/>
        </w:rPr>
        <w:t xml:space="preserve"> 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шешiмдерiмен.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түсімдері Қазақстан Республикасының Бюджет кодексіне және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облыстық мәслихаттың шешіміне сәйкес мынадай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акциздерден басқа,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 мемлекеттік тіркеу және филиалдар мен өкілдіктерді есептік тіркегені, сондай-ақ оларды қайта тіркегені үшін алынатын алым;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Махамбет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шешiмiмен.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немесе жасалып жатқан кеменің ипотекасын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олармен жасалатын  мәмілелерді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 сыртқы (көрнекі) жарнаманы орналастырғаны үшін алынатын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өкілді органның шешімі бойынша өткізілетін мемлекеттік лотереялардан түсетін кірістердің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 көрсететін қызметтерді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бюджетінен қаржыландырылатын мемлекеттік мекемелер ұйымдастыратын мемлекеттік сатып алуды өткізуден түсетін ақшаның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мүлікті жалдаудан түсетін 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меншікке жататын жер учаскелері бойынша сервитут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салатын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мекемелермен алынатын басқа да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төленетін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бюджеттік кредиттер бойынша сыйақылар (мүдделер);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иесіз мүлікті, белгіленген тәртіппен ауданның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органдар тарататын 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тұрғын үй қорынан үйлерді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Махамбет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шешiмiмен.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анықталмаған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мекемелердің дебиторлық, депоненттік берешегінің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аудандық бюджеттен алынған, пайдаланылмаған қаражаттардың қайтарылуы;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мемлекеттік кәсіпорындардың таза кірісінің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заңды тұлғаларға қатысу үлесіне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облыстық бюджеттерге есептелетін сомалардан тыс Қазақстан Республикасының заң актілерінде көзделген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негізгі капиталды сатудан түсетін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мекемелерге берілген мүлікті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сатудан түсетін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пәтерлерді сатудан түсетін түсімдер.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трансферттерден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кредиттерді өтеу: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қарыз алушы банктерге, заңды және жеке тұлғаларға берілген кредиттердің өтемі.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мемлекеттің қаржы активтерін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тұлғалардың қатысу үлестерін, бағалы қағаздарын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мүліктік кешен түріндегі аудандық коммуналдық меншіктегі мемлекеттік мекемелер мен кәсіпорындарды және аудандық коммуналдық мемлекеттік кәсіпорындарының жедел басқаруындағы немесе шаруашылық жүргізуіндегі өзге мүлікті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аудандық бюджетте облыстық бюджеттен жалпы сомасы 206 006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  жарақтандыруға – 12 150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   құруға – 10 663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жүйесінде оқытудың жаңа технологияларын енгізуге –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күнкөрістің деңгейінің мөлшерінің өскеніне  байланысты – 11 902 мың теңге, оның ішінде мемлекеттік атаулы  әлеуметтік көмек көрсетуді төлеуге – 2 262 мың теңге және табысы аз отбасылардағы 18 жасқа дейінгі балаларға мемлекеттік жәрдемақылар төлеуге – 9 640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Береке ауылындағы су тазарту құрылымының және кентішілік су құбыры желілерінің құрылысына – 140 036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- Атырау облысы Махамбет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мекемелерін материалдық-техникалық қамтамасыз етуге – 17 267 мың теңге нысаналы трансферт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– 2 195 мың теңге нысаналы трансферттер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практикасы бағдарламасын кеңейтуге – 10 204 мың теңге, оның ішінде әлеуметтік жұмыс орындарын құруға - 5 657 мың теңге және жастар практикасы бағдарламасын кеңейтуге – 4 547 мың теңге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Ескерту: 3 тармаққа өзгерістер енгізілді - Атырау облысы Махамбет аудандық мәслихатының 2009.01.28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103,</w:t>
      </w:r>
      <w:r>
        <w:rPr>
          <w:rFonts w:ascii="Times New Roman"/>
          <w:b w:val="false"/>
          <w:i w:val="false"/>
          <w:color w:val="ff0000"/>
          <w:sz w:val="28"/>
        </w:rPr>
        <w:t xml:space="preserve"> 2</w:t>
      </w:r>
      <w:r>
        <w:rPr>
          <w:rFonts w:ascii="Times New Roman"/>
          <w:b w:val="false"/>
          <w:i w:val="false"/>
          <w:color w:val="ff0000"/>
          <w:sz w:val="28"/>
        </w:rPr>
        <w:t xml:space="preserve">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аудандық бюджеттің құрамында әрбір ауылдық (селолық) округтердің әкімдерінің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резерві – 1 037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аудандық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бөліне отырып,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орындалысына бақылау жасау аудандық мәслихаттың экономика, кәсіпкерлікті дамыту, қаржы, жоспар және бюджет жөніндегі  тұрақты комиссияның төрағасы А. Есқариевқа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2009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11-сессиясының төрағасы            А. Жұмыров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 А. Құрманбай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Ескерту: 1-қосымша жаңа редакцияда - Атырау облысы Махамбет аудандық мәслихатының 2009.12.10</w:t>
      </w:r>
      <w:r>
        <w:rPr>
          <w:rFonts w:ascii="Times New Roman"/>
          <w:b w:val="false"/>
          <w:i w:val="false"/>
          <w:color w:val="ff0000"/>
          <w:sz w:val="28"/>
        </w:rPr>
        <w:t xml:space="preserve"> 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41"/>
        <w:gridCol w:w="921"/>
        <w:gridCol w:w="9958"/>
        <w:gridCol w:w="2126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Ішкі сыныбы             Атауы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1 825 008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875 410</w:t>
            </w:r>
          </w:p>
        </w:tc>
      </w:tr>
      <w:tr>
        <w:trPr>
          <w:trHeight w:val="1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446 690</w:t>
            </w:r>
          </w:p>
        </w:tc>
      </w:tr>
      <w:tr>
        <w:trPr>
          <w:trHeight w:val="1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180 189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07"/>
        <w:gridCol w:w="735"/>
        <w:gridCol w:w="883"/>
        <w:gridCol w:w="8928"/>
        <w:gridCol w:w="2136"/>
      </w:tblGrid>
      <w:tr>
        <w:trPr>
          <w:trHeight w:val="9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Бағдарлама          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округтің әкімі аппаратының қызметінқамтамасыз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1 009 392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 сәулет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15"/>
        <w:gridCol w:w="715"/>
        <w:gridCol w:w="9195"/>
        <w:gridCol w:w="2055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 Атауы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ІY. Қаржы активтерімен жасалатын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10075"/>
        <w:gridCol w:w="1993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78"/>
        <w:gridCol w:w="779"/>
        <w:gridCol w:w="9089"/>
        <w:gridCol w:w="2034"/>
      </w:tblGrid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 Атауы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10094"/>
        <w:gridCol w:w="2014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Ішкі сыныбы            Атауы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183 шешіміне 2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</w:t>
      </w:r>
      <w:r>
        <w:br/>
      </w:r>
      <w:r>
        <w:rPr>
          <w:rFonts w:ascii="Times New Roman"/>
          <w:b/>
          <w:i w:val="false"/>
          <w:color w:val="000000"/>
        </w:rPr>
        <w:t>
арқылы 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2-қосымша жаңа редакцияда - Атырау облысы Махамбет аудандық мәслихатының 15.07.2009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318"/>
        <w:gridCol w:w="1579"/>
        <w:gridCol w:w="1231"/>
        <w:gridCol w:w="1622"/>
        <w:gridCol w:w="1362"/>
        <w:gridCol w:w="1362"/>
        <w:gridCol w:w="18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ауылдық (селолық) округтің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тұрғын үй қорының сақталуын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12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 (селолық) округтерде автобиль жолдарының жұмыс істеуін 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812"/>
        <w:gridCol w:w="2060"/>
        <w:gridCol w:w="1420"/>
        <w:gridCol w:w="2018"/>
        <w:gridCol w:w="18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969"/>
        <w:gridCol w:w="2895"/>
        <w:gridCol w:w="2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әкімінің аппаратының қызметін 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ауылдық (селолық) округтің мемлекеттік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сақталуын 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384 185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 шешіміне 3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дамубағдарламаларының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59"/>
        <w:gridCol w:w="677"/>
        <w:gridCol w:w="11710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 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  беру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  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ұй–коммуналдық шаруашылық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түрғын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кеңестік 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 және құрылыс қызметі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құрылыс бөлімі) </w:t>
            </w:r>
          </w:p>
        </w:tc>
      </w:tr>
      <w:tr>
        <w:trPr>
          <w:trHeight w:val="1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инфрақұрылымын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ұлғайтуға инвестиция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капиталын қалыптастыру немесе ұлғайту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 шешіміне 4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атқару процесінде 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08"/>
        <w:gridCol w:w="708"/>
        <w:gridCol w:w="11858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бағдарламалар: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