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ec43" w14:textId="8f3e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жылға арналған қоршаған ортаға эмиссиялар үшін төлемақы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2008 жылғы 8 қаңтардағы N 58-IV шешімі.
Атырау облыстық Әділет департаментінде 2008 жылғы 31 қаңтарда N 2518 тіркелді. Күші жойылды - Атырау облыстық Мәслихатының 2011 жылғы 3 қазандағы № 275/1711/-МШ хатымен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облыстық Мәслихатының 2011.10.03 № 275/1711/-МШ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Салық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>462 бабына, Қазақстан Республикасы Экологиялық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N 148 "Қазақстан Республикасындағы жергілікті мемлекеттік басқару туралы" Заңы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6-бабының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2007 жылғы 28 желтоқсандағы N 1314 "Қоршаған ортаға эмиссия үшін төлемақының базалық және шекті ставкаларын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сәйкес, облыстық мәслихат кезектен тыс IV сессиясында 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2008 жылға арналған қоршаған ортаға эмиссия төлемақысы ставкалары төмендегі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облыстық мәслихаттың бюджет, қаржы, экономика, кәсіпкерлікті дамыту, аграрлық мәселелер және экология жөніндегі тұрақты комиссиясына жүктелсін (М. Шырдабаев).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тіркеуден өткізілген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 және шешімдердің қосымшасындағы 7 тармақтағы төлемақылар заңды тұлғалар үшін 2008 жылдың 8 ақпанынан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4-тармағы жаңа редакцияда - Атырау облыстық мәслихатының 2008.11.12 </w:t>
      </w:r>
      <w:r>
        <w:rPr>
          <w:rFonts w:ascii="Times New Roman"/>
          <w:b w:val="false"/>
          <w:i w:val="false"/>
          <w:color w:val="000000"/>
          <w:sz w:val="28"/>
        </w:rPr>
        <w:t xml:space="preserve">N 131-IV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1-тармақтан </w:t>
      </w:r>
      <w:r>
        <w:rPr>
          <w:rFonts w:ascii="Times New Roman"/>
          <w:b w:val="false"/>
          <w:i w:val="false"/>
          <w:color w:val="ff0000"/>
          <w:sz w:val="28"/>
        </w:rPr>
        <w:t>қараңыз).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сессиясының төрағасы                    М. 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                  Ж. Дүйсенғалиев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Атырау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8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58-IV шешіміне қосымша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Қоршаған ортаға эмиссия үшін төлемақының 2008 жылғы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 енгізілді - Атырау облыстық мәслихатының 2008.02.08 </w:t>
      </w:r>
      <w:r>
        <w:rPr>
          <w:rFonts w:ascii="Times New Roman"/>
          <w:b w:val="false"/>
          <w:i w:val="false"/>
          <w:color w:val="ff0000"/>
          <w:sz w:val="28"/>
        </w:rPr>
        <w:t xml:space="preserve">N 72-ІV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493"/>
        <w:gridCol w:w="1853"/>
        <w:gridCol w:w="3313"/>
        <w:gridCol w:w="2553"/>
      </w:tblGrid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№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Қалдықтардың қауіптілік деңгейі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Төлемақының ставкалары, теңге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Ластаушы заттардың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көздерден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шығарындылары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шартты тонна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1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Ластаушы заттардың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қозғалмалы көздерден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шығарындылары: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отынның тоннасы (бұдан әрі - тонна)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этилденбеген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 отыны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сұйытылған, сығылған газ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Ластаушы заттардың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төгінділері: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шартты тонна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Жинақтауыштарға, сүзу алаңдарына, жер бедеріне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(қатты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тұрмыстық)қалдықтар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қалдықтар: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тұтынудың қауіпті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полигондарда,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жинақтауыштарда,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үйінділерде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орындарда орналастыру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"қызыл" тізім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"янтарь" тізім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"жасыл" тізім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жіктелмегендер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бұдан басқа: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аршынды жыныстар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байыту шлактары,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шламдары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 мен күлшлактар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өндірісінің қалдықтары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39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қалдықтар: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гигабек-керель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шынақты радиоактивті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Заңнамада 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асырылатын алауларда ілеспе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газды жағудан ластаушы заттардың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шығарындылары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Шартты тонна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ISO 14001:2004 халықаралық стандарттарына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сертификатталған кәсіпорындары үшін қоршаған ортаға эмиссиялар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төлем ставкаларына мына коэффициенттер енгізіледі: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>0,75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халыққа коммуналдық қызмет көрсететін табиғи монополиялар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субъектілері болып табылатын кәсіпорындар үшін қоршаған ортаға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эмиссиялар үшін төлем ставкаларына мына коэффициенттер енгізіледі: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>0,3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2 </w:t>
      </w:r>
      <w:r>
        <w:rPr>
          <w:rFonts w:ascii="Times New Roman"/>
          <w:b w:val="false"/>
          <w:i w:val="false"/>
          <w:color w:val="000000"/>
          <w:sz w:val="28"/>
        </w:rPr>
        <w:t>0,43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4 </w:t>
      </w:r>
      <w:r>
        <w:rPr>
          <w:rFonts w:ascii="Times New Roman"/>
          <w:b w:val="false"/>
          <w:i w:val="false"/>
          <w:color w:val="000000"/>
          <w:sz w:val="28"/>
        </w:rPr>
        <w:t>0,25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коммуналдық қалдықтарды орналастыруды жүзеге асыратын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полигондар үшін халықтан құрылған тұрмыстық қатты қалдықтардың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көлемі үшін қоршаған ортаға эмиссиялар үшін төлем ставкаларына мына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коэффициенттер енгізіледі: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3 </w:t>
      </w:r>
      <w:r>
        <w:rPr>
          <w:rFonts w:ascii="Times New Roman"/>
          <w:b w:val="false"/>
          <w:i w:val="false"/>
          <w:color w:val="000000"/>
          <w:sz w:val="28"/>
        </w:rPr>
        <w:t>0,2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кәсіпорындар төлемінің ставкалары бір мезгілде ескертпенің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және 2) тармақшаларына жатқызылған жағдайда ескертпенің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тармақшасының коэффициенттерін қолданған жөн.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