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fa7e" w14:textId="6abf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тәрбиелеуге балаларды алуға тілек білдірген отбасылардан өтініштер қабылдау"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17 маусымдағы N 119 қаулысы. Солтүстік Қазақстан облысы Уәлиханов ауданының Әділет басқармасында 2008 жылғы 17 шілдеде N 13-13-84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val="false"/>
          <w:color w:val="ff0000"/>
          <w:sz w:val="28"/>
        </w:rPr>
        <w:t>      Ескерту. Күші жойылды - Солтүстік Қазақстан облысы Уәлиханов аудандық әкімдігінің 2010.02.19 N 20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«Патронаттық тәрбиелеуге балаларды алуға тілек білдірген отбасылардан өтініштер қабылдау»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17 маусымдағы № 119</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Мемлекеттік қызмет көрсетудің стандарты «Патронаттық тәрбиелеуге балаларды алуға тілек білдірген отбасылардан өтініштер қабылдау»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"Неке және отбасы туралы" Қазақстан Республикасы 1998 жылғы 17 желтоқсандағы № 321 </w:t>
      </w:r>
      <w:r>
        <w:rPr>
          <w:rFonts w:ascii="Times New Roman"/>
          <w:b w:val="false"/>
          <w:i w:val="false"/>
          <w:color w:val="000000"/>
          <w:sz w:val="28"/>
        </w:rPr>
        <w:t>Заңының</w:t>
      </w:r>
      <w:r>
        <w:rPr>
          <w:rFonts w:ascii="Times New Roman"/>
          <w:b w:val="false"/>
          <w:i w:val="false"/>
          <w:color w:val="000000"/>
          <w:sz w:val="28"/>
        </w:rPr>
        <w:t xml:space="preserve"> 119 бабына,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xml:space="preserve">
      4. Осы мемлекеттік қызмет көрсетуді ұсынатын мемлекеттік органның мемлекеттік мекеменің немесе басқа да субьектілердің атауы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жеке тұлғаларға көрсетіледі.</w:t>
      </w:r>
      <w:r>
        <w:br/>
      </w:r>
      <w:r>
        <w:rPr>
          <w:rFonts w:ascii="Times New Roman"/>
          <w:b w:val="false"/>
          <w:i w:val="false"/>
          <w:color w:val="000000"/>
          <w:sz w:val="28"/>
        </w:rPr>
        <w:t>
      7. Мемлекеттік қызмет көрсету кезінде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отыз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u w:val="single"/>
        </w:rPr>
        <w:t xml:space="preserve">1-қосымшада </w:t>
      </w:r>
      <w:r>
        <w:rPr>
          <w:rFonts w:ascii="Times New Roman"/>
          <w:b w:val="false"/>
          <w:i w:val="false"/>
          <w:color w:val="000000"/>
          <w:sz w:val="28"/>
        </w:rPr>
        <w:t>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Азаматтарды қабылдау кестесі: мерекелік күндерден басқа, дүйсенбіден жұмаға дейін, сағат 09-00-ден 18-00-ге дейін, үзіліс:</w:t>
      </w:r>
      <w:r>
        <w:br/>
      </w:r>
      <w:r>
        <w:rPr>
          <w:rFonts w:ascii="Times New Roman"/>
          <w:b w:val="false"/>
          <w:i w:val="false"/>
          <w:color w:val="000000"/>
          <w:sz w:val="28"/>
        </w:rPr>
        <w:t>
сағат 13-00-ден 14-00-ке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bookmarkStart w:name="z13"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патронаттық тәрбиеші болуға өзінің ниеті туралы жеке тұлғаның өтініші;</w:t>
      </w:r>
      <w:r>
        <w:br/>
      </w:r>
      <w:r>
        <w:rPr>
          <w:rFonts w:ascii="Times New Roman"/>
          <w:b w:val="false"/>
          <w:i w:val="false"/>
          <w:color w:val="000000"/>
          <w:sz w:val="28"/>
        </w:rPr>
        <w:t>
      2) патронаттық тәрбиеші болуға ниет білдірген тұлға некеде болған жағдайда жұбайының (зайыбының) нотариалдық расталған келісімі;</w:t>
      </w:r>
      <w:r>
        <w:br/>
      </w:r>
      <w:r>
        <w:rPr>
          <w:rFonts w:ascii="Times New Roman"/>
          <w:b w:val="false"/>
          <w:i w:val="false"/>
          <w:color w:val="000000"/>
          <w:sz w:val="28"/>
        </w:rPr>
        <w:t>
      3) патронаттық тәрбиеші болуға ниет білдірген тұлғаның денсаулық жағдайы туралы медициналық қорытынды;</w:t>
      </w:r>
      <w:r>
        <w:br/>
      </w:r>
      <w:r>
        <w:rPr>
          <w:rFonts w:ascii="Times New Roman"/>
          <w:b w:val="false"/>
          <w:i w:val="false"/>
          <w:color w:val="000000"/>
          <w:sz w:val="28"/>
        </w:rPr>
        <w:t>
      4) патронаттық тәрбиеші болуға ниет білдірген тұлға некеде болған жағдайда жұбайының (зайыбының) денсаулық жағдайы туралы медициналық қорытынды;</w:t>
      </w:r>
      <w:r>
        <w:br/>
      </w:r>
      <w:r>
        <w:rPr>
          <w:rFonts w:ascii="Times New Roman"/>
          <w:b w:val="false"/>
          <w:i w:val="false"/>
          <w:color w:val="000000"/>
          <w:sz w:val="28"/>
        </w:rPr>
        <w:t>
      5) баланы тәрбиелеуге талаптанатын тұлғаның тұрмыс жағдайларын тексеру акті;</w:t>
      </w:r>
      <w:r>
        <w:br/>
      </w:r>
      <w:r>
        <w:rPr>
          <w:rFonts w:ascii="Times New Roman"/>
          <w:b w:val="false"/>
          <w:i w:val="false"/>
          <w:color w:val="000000"/>
          <w:sz w:val="28"/>
        </w:rPr>
        <w:t>
      6) патронаттық тәрбиешіге берілетін баланың тұрмыс жағдайларын тексеру акті;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w:t>
      </w:r>
      <w:r>
        <w:br/>
      </w:r>
      <w:r>
        <w:rPr>
          <w:rFonts w:ascii="Times New Roman"/>
          <w:b w:val="false"/>
          <w:i w:val="false"/>
          <w:color w:val="000000"/>
          <w:sz w:val="28"/>
        </w:rPr>
        <w:t>
      16.Қызмет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«Патронаттық тәрбиелеуге балаларды алуға тілек білдірген отбасылардан өтініштер қабылдау»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bookmarkStart w:name="z14" w:id="4"/>
    <w:p>
      <w:pPr>
        <w:spacing w:after="0"/>
        <w:ind w:left="0"/>
        <w:jc w:val="left"/>
      </w:pPr>
      <w:r>
        <w:rPr>
          <w:rFonts w:ascii="Times New Roman"/>
          <w:b/>
          <w:i w:val="false"/>
          <w:color w:val="000000"/>
        </w:rPr>
        <w:t xml:space="preserve"> 
3. Жұмыс қағидаттары</w:t>
      </w:r>
    </w:p>
    <w:bookmarkEnd w:id="4"/>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bookmarkStart w:name="z15"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bookmarkStart w:name="z16"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val="false"/>
          <w:color w:val="ff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bookmarkStart w:name="z17" w:id="7"/>
    <w:p>
      <w:pPr>
        <w:spacing w:after="0"/>
        <w:ind w:left="0"/>
        <w:jc w:val="left"/>
      </w:pPr>
      <w:r>
        <w:rPr>
          <w:rFonts w:ascii="Times New Roman"/>
          <w:b/>
          <w:i w:val="false"/>
          <w:color w:val="000000"/>
        </w:rPr>
        <w:t xml:space="preserve"> 
6. Байланыс ақпараты.</w:t>
      </w:r>
    </w:p>
    <w:bookmarkEnd w:id="7"/>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val="false"/>
          <w:color w:val="ff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bookmarkStart w:name="z12" w:id="8"/>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құжаттар ресімдеу» мемлекеттік қызмет көрсетудің</w:t>
      </w:r>
      <w:r>
        <w:br/>
      </w:r>
      <w:r>
        <w:rPr>
          <w:rFonts w:ascii="Times New Roman"/>
          <w:b w:val="false"/>
          <w:i w:val="false"/>
          <w:color w:val="000000"/>
          <w:sz w:val="28"/>
        </w:rPr>
        <w:t>
стандартына 1-қосымша</w:t>
      </w:r>
    </w:p>
    <w:bookmarkEnd w:id="8"/>
    <w:p>
      <w:pPr>
        <w:spacing w:after="0"/>
        <w:ind w:left="0"/>
        <w:jc w:val="left"/>
      </w:pPr>
      <w:r>
        <w:rPr>
          <w:rFonts w:ascii="Times New Roman"/>
          <w:b/>
          <w:i w:val="false"/>
          <w:color w:val="000000"/>
        </w:rPr>
        <w:t xml:space="preserve"> Аудан аумағында «Жетімдерді, ата-анасының қамқорлығынсыз қалған балаларды әлеуметтік қамсыздандыруға құжаттар ресімдеу» мемлекеттік қызметті ұсынатын мемлекеттік мекемелердің байланыс деректері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5113"/>
        <w:gridCol w:w="5473"/>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атаулары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селосы, Жамбыл көшесі, 76, 8-715-42-21-4-37</w:t>
            </w:r>
            <w:r>
              <w:br/>
            </w:r>
            <w:r>
              <w:rPr>
                <w:rFonts w:ascii="Times New Roman"/>
                <w:b w:val="false"/>
                <w:i w:val="false"/>
                <w:color w:val="000000"/>
                <w:sz w:val="20"/>
              </w:rPr>
              <w:t>
8-715-42-22-0-51</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 аппараты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 аппараты</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Амангелді ауылы, 8-715-42-23-3-97</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Қайрат селосы, 8-715-40-2-00-30</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Қарасу селосы, 8-715-47- 2-50-20</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Көктерек селосы, 8-715-42-2-45-25</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Қулыкөл ауылы, 8-715-40-4-00-10</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Телжан селосы, 8-715-42-2-43-51</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құжаттар ресімдеу» мемлекеттік қызмет көрсету</w:t>
      </w:r>
      <w:r>
        <w:br/>
      </w:r>
      <w:r>
        <w:rPr>
          <w:rFonts w:ascii="Times New Roman"/>
          <w:b w:val="false"/>
          <w:i w:val="false"/>
          <w:color w:val="000000"/>
          <w:sz w:val="28"/>
        </w:rPr>
        <w:t>
стандартына 2-қосымша</w:t>
      </w:r>
    </w:p>
    <w:p>
      <w:pPr>
        <w:spacing w:after="0"/>
        <w:ind w:left="0"/>
        <w:jc w:val="left"/>
      </w:pPr>
      <w:r>
        <w:rPr>
          <w:rFonts w:ascii="Times New Roman"/>
          <w:b/>
          <w:i w:val="false"/>
          <w:color w:val="000000"/>
        </w:rPr>
        <w:t xml:space="preserve"> 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жетімділіктің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процесі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