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3b3c" w14:textId="f7b3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сурдо-тифлотехникалық және міндетті гигиеналық құралдармен қамтамасыз етуге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30 қаулысы. Солтүстік Қазақстан облысының Қызылжар ауданының Әділет басқармасында 2008 жылғы 5 наурызда N 13-8-67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«Мүгедектерді сурдо-тифлотехникалық және міндетті гигиеналық құралдармен қамтамасыз етуге құжаттарды ресімдеу»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30</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 үлгі стандарты Мүгедектерді сурдо-тифлотехникалық және міндетті гигиеналық құралдармен қамтамасыз етуге құжаттарды ресімдеу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Мүгедектерді сурдо-тифлотехникалық және міндетті гигиеналық құралдармен қамтамасыз етуге құжаттарды ресімдеу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Қазақстан Республикасы Үкіметінің 2005 жылғы 20 шілдедегі № 754 «Мүгедектерді сауықтырудағы кейбір мәселелер туралы» қаулысымен бекітілген мүгедектерді протезді-ортопедтік жәрдеммен және жәрдемші (өтемдік) құралдармен қамтамасыз ету </w:t>
      </w:r>
      <w:r>
        <w:rPr>
          <w:rFonts w:ascii="Times New Roman"/>
          <w:b w:val="false"/>
          <w:i w:val="false"/>
          <w:color w:val="000000"/>
          <w:sz w:val="28"/>
        </w:rPr>
        <w:t>Ережелері</w:t>
      </w:r>
      <w:r>
        <w:br/>
      </w:r>
      <w:r>
        <w:rPr>
          <w:rFonts w:ascii="Times New Roman"/>
          <w:b w:val="false"/>
          <w:i w:val="false"/>
          <w:color w:val="000000"/>
          <w:sz w:val="28"/>
        </w:rPr>
        <w:t>
      4. Осы мемлекеттік қызметті ұсынатын мемлекеттік органның, мемлекеттік мекеменің ,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(толық атауы)</w:t>
      </w:r>
      <w:r>
        <w:br/>
      </w:r>
      <w:r>
        <w:rPr>
          <w:rFonts w:ascii="Times New Roman"/>
          <w:b w:val="false"/>
          <w:i w:val="false"/>
          <w:color w:val="000000"/>
          <w:sz w:val="28"/>
        </w:rPr>
        <w:t>
      Бескөл с. Спортивная к-сі, 2.</w:t>
      </w:r>
      <w:r>
        <w:br/>
      </w:r>
      <w:r>
        <w:rPr>
          <w:rFonts w:ascii="Times New Roman"/>
          <w:b w:val="false"/>
          <w:i w:val="false"/>
          <w:color w:val="000000"/>
          <w:sz w:val="28"/>
        </w:rPr>
        <w:t>
      (қызмет көрсетілетін орын, сайт)</w:t>
      </w:r>
      <w:r>
        <w:br/>
      </w:r>
      <w:r>
        <w:rPr>
          <w:rFonts w:ascii="Times New Roman"/>
          <w:b w:val="false"/>
          <w:i w:val="false"/>
          <w:color w:val="000000"/>
          <w:sz w:val="28"/>
        </w:rPr>
        <w:t>
      5. Тұтынушы алатын көрсетілетін мемлекеттік қызметті көрсетуді аяқтау нысаны (нәтижесі):</w:t>
      </w:r>
      <w:r>
        <w:br/>
      </w:r>
      <w:r>
        <w:rPr>
          <w:rFonts w:ascii="Times New Roman"/>
          <w:b w:val="false"/>
          <w:i w:val="false"/>
          <w:color w:val="000000"/>
          <w:sz w:val="28"/>
        </w:rPr>
        <w:t>
      хабарлама</w:t>
      </w:r>
      <w:r>
        <w:br/>
      </w:r>
      <w:r>
        <w:rPr>
          <w:rFonts w:ascii="Times New Roman"/>
          <w:b w:val="false"/>
          <w:i w:val="false"/>
          <w:color w:val="000000"/>
          <w:sz w:val="28"/>
        </w:rPr>
        <w:t>
      (анықтама, рұқсат, лицензия, сертификат, куәлік және т.б.)</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Ұлы Отан соғысының қатысушылары мен мүгедектері және соларға теңестірілгендер;</w:t>
      </w:r>
      <w:r>
        <w:br/>
      </w:r>
      <w:r>
        <w:rPr>
          <w:rFonts w:ascii="Times New Roman"/>
          <w:b w:val="false"/>
          <w:i w:val="false"/>
          <w:color w:val="000000"/>
          <w:sz w:val="28"/>
        </w:rPr>
        <w:t>
      2) I, II, III топтағы мүгедектер;</w:t>
      </w:r>
      <w:r>
        <w:br/>
      </w:r>
      <w:r>
        <w:rPr>
          <w:rFonts w:ascii="Times New Roman"/>
          <w:b w:val="false"/>
          <w:i w:val="false"/>
          <w:color w:val="000000"/>
          <w:sz w:val="28"/>
        </w:rPr>
        <w:t>
      3) мүгедек балалар.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мемлекеттік қызмет алу үшін электрондық сұраным жасағаннан бастап – 15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30 минут;</w:t>
      </w:r>
      <w:r>
        <w:br/>
      </w:r>
      <w:r>
        <w:rPr>
          <w:rFonts w:ascii="Times New Roman"/>
          <w:b w:val="false"/>
          <w:i w:val="false"/>
          <w:color w:val="000000"/>
          <w:sz w:val="28"/>
        </w:rPr>
        <w:t>
      3) дайын құжаттарды алу кезегінде барынша рауалы күту уақыты: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«Қызылжар аудандық жұмыспен қамту және әлеуметтік бағдарламалар бөлімі» ММ холында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 сейсенбі, сәрсенбі, 9.00. сағаттан 17.00.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 Стандарттық ғимарат, өртке қарсы қауіпсіздік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медициналық-әлеуметтік сараптау анықтамасы;</w:t>
      </w:r>
      <w:r>
        <w:br/>
      </w:r>
      <w:r>
        <w:rPr>
          <w:rFonts w:ascii="Times New Roman"/>
          <w:b w:val="false"/>
          <w:i w:val="false"/>
          <w:color w:val="000000"/>
          <w:sz w:val="28"/>
        </w:rPr>
        <w:t>
      4) мүгедекті сауықтырудың жеке бағдарламасы.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Мемлекеттік қызметті алу үшін қажетті құжаттар «Қызылжар аудандық жұмыспен қамту және әлеуметтік бағдарламалар бөлімі» ММ-сіне тапсырылады,мекен-жайы: Солтүстік Қазақстан облысы, Бескөл с., Спортивная 2 к-сі, ro kyzil@mail.onlinе.kz № 2 кабинеті, телефон 22107.</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жұмыспен қамту және әлеуметтік бағдарламалар бөлімі» ММ-сіне тапсырылады,мекен-жайы: Солтүстік Қазақстан облысы, Бескөл с., Спортивная 2 к-сі, ro kyzil@mail.onlinе.kz № 2 кабинеті, телефон 22107.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Жеке бару, немесе селолық округтың маманы арқылы</w:t>
      </w:r>
      <w:r>
        <w:br/>
      </w:r>
      <w:r>
        <w:rPr>
          <w:rFonts w:ascii="Times New Roman"/>
          <w:b w:val="false"/>
          <w:i w:val="false"/>
          <w:color w:val="000000"/>
          <w:sz w:val="28"/>
        </w:rPr>
        <w:t>
      17.Мемлекеттік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Біле т</w:t>
      </w:r>
      <w:r>
        <w:rPr>
          <w:rFonts w:ascii="Times New Roman"/>
          <w:b w:val="false"/>
          <w:i w:val="false"/>
          <w:color w:val="333333"/>
          <w:sz w:val="28"/>
        </w:rPr>
        <w:t>ұ</w:t>
      </w:r>
      <w:r>
        <w:rPr>
          <w:rFonts w:ascii="Times New Roman"/>
          <w:b w:val="false"/>
          <w:i w:val="false"/>
          <w:color w:val="333333"/>
          <w:sz w:val="28"/>
        </w:rPr>
        <w:t>ра жал</w:t>
      </w:r>
      <w:r>
        <w:rPr>
          <w:rFonts w:ascii="Times New Roman"/>
          <w:b w:val="false"/>
          <w:i w:val="false"/>
          <w:color w:val="333333"/>
          <w:sz w:val="28"/>
        </w:rPr>
        <w:t>ғ</w:t>
      </w:r>
      <w:r>
        <w:rPr>
          <w:rFonts w:ascii="Times New Roman"/>
          <w:b w:val="false"/>
          <w:i w:val="false"/>
          <w:color w:val="333333"/>
          <w:sz w:val="28"/>
        </w:rPr>
        <w:t>ан м</w:t>
      </w:r>
      <w:r>
        <w:rPr>
          <w:rFonts w:ascii="Times New Roman"/>
          <w:b w:val="false"/>
          <w:i w:val="false"/>
          <w:color w:val="333333"/>
          <w:sz w:val="28"/>
        </w:rPr>
        <w:t>ә</w:t>
      </w:r>
      <w:r>
        <w:rPr>
          <w:rFonts w:ascii="Times New Roman"/>
          <w:b w:val="false"/>
          <w:i w:val="false"/>
          <w:color w:val="333333"/>
          <w:sz w:val="28"/>
        </w:rPr>
        <w:t>лімдеме беру ж</w:t>
      </w:r>
      <w:r>
        <w:rPr>
          <w:rFonts w:ascii="Times New Roman"/>
          <w:b w:val="false"/>
          <w:i w:val="false"/>
          <w:color w:val="333333"/>
          <w:sz w:val="28"/>
        </w:rPr>
        <w:t>ә</w:t>
      </w:r>
      <w:r>
        <w:rPr>
          <w:rFonts w:ascii="Times New Roman"/>
          <w:b w:val="false"/>
          <w:i w:val="false"/>
          <w:color w:val="333333"/>
          <w:sz w:val="28"/>
        </w:rPr>
        <w:t xml:space="preserve">не </w:t>
      </w:r>
      <w:r>
        <w:rPr>
          <w:rFonts w:ascii="Times New Roman"/>
          <w:b w:val="false"/>
          <w:i w:val="false"/>
          <w:color w:val="333333"/>
          <w:sz w:val="28"/>
        </w:rPr>
        <w:t>құ</w:t>
      </w:r>
      <w:r>
        <w:rPr>
          <w:rFonts w:ascii="Times New Roman"/>
          <w:b w:val="false"/>
          <w:i w:val="false"/>
          <w:color w:val="333333"/>
          <w:sz w:val="28"/>
        </w:rPr>
        <w:t>жаттарды</w:t>
      </w:r>
      <w:r>
        <w:rPr>
          <w:rFonts w:ascii="Times New Roman"/>
          <w:b w:val="false"/>
          <w:i w:val="false"/>
          <w:color w:val="333333"/>
          <w:sz w:val="28"/>
        </w:rPr>
        <w:t>ң</w:t>
      </w:r>
      <w:r>
        <w:rPr>
          <w:rFonts w:ascii="Times New Roman"/>
          <w:b w:val="false"/>
          <w:i w:val="false"/>
          <w:color w:val="333333"/>
          <w:sz w:val="28"/>
        </w:rPr>
        <w:t xml:space="preserve"> м</w:t>
      </w:r>
      <w:r>
        <w:rPr>
          <w:rFonts w:ascii="Times New Roman"/>
          <w:b w:val="false"/>
          <w:i w:val="false"/>
          <w:color w:val="333333"/>
          <w:sz w:val="28"/>
        </w:rPr>
        <w:t>ә</w:t>
      </w:r>
      <w:r>
        <w:rPr>
          <w:rFonts w:ascii="Times New Roman"/>
          <w:b w:val="false"/>
          <w:i w:val="false"/>
          <w:color w:val="333333"/>
          <w:sz w:val="28"/>
        </w:rPr>
        <w:t xml:space="preserve">ліметтері </w:t>
      </w:r>
      <w:r>
        <w:rPr>
          <w:rFonts w:ascii="Times New Roman"/>
          <w:b w:val="false"/>
          <w:i w:val="false"/>
          <w:color w:val="333333"/>
          <w:sz w:val="28"/>
        </w:rPr>
        <w:t>аны</w:t>
      </w:r>
      <w:r>
        <w:rPr>
          <w:rFonts w:ascii="Times New Roman"/>
          <w:b w:val="false"/>
          <w:i w:val="false"/>
          <w:color w:val="333333"/>
          <w:sz w:val="28"/>
        </w:rPr>
        <w:t>қ</w:t>
      </w:r>
      <w:r>
        <w:rPr>
          <w:rFonts w:ascii="Times New Roman"/>
          <w:b w:val="false"/>
          <w:i w:val="false"/>
          <w:color w:val="333333"/>
          <w:sz w:val="28"/>
        </w:rPr>
        <w:t xml:space="preserve"> емес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қызметті көрсету туралы туралы толық және егжей-тегжейлі ақпарат;</w:t>
      </w:r>
      <w:r>
        <w:br/>
      </w:r>
      <w:r>
        <w:rPr>
          <w:rFonts w:ascii="Times New Roman"/>
          <w:b w:val="false"/>
          <w:i w:val="false"/>
          <w:color w:val="000000"/>
          <w:sz w:val="28"/>
        </w:rPr>
        <w:t>
      2) мамандардың сыпайылығы, жауапкершілігі және профессионалдығы;</w:t>
      </w:r>
      <w:r>
        <w:br/>
      </w:r>
      <w:r>
        <w:rPr>
          <w:rFonts w:ascii="Times New Roman"/>
          <w:b w:val="false"/>
          <w:i w:val="false"/>
          <w:color w:val="000000"/>
          <w:sz w:val="28"/>
        </w:rPr>
        <w:t>
      3) белгіленген үлгідегі өтінішті және қосымша бланкілерді тегін беру;</w:t>
      </w:r>
      <w:r>
        <w:br/>
      </w:r>
      <w:r>
        <w:rPr>
          <w:rFonts w:ascii="Times New Roman"/>
          <w:b w:val="false"/>
          <w:i w:val="false"/>
          <w:color w:val="000000"/>
          <w:sz w:val="28"/>
        </w:rPr>
        <w:t>
      4) қабылданған шешім туралы хабарламаны беру, мемлекеттік қызмет көрсетуден бас тартқан жағдайда хабарламада бас тартудың себептерін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 бастығына тапсырылады, мекен-жайы: Солтүстік Қазақстан облысы, Бескөл с., Спортивная 2 к-сі, № 1 кабинеті.</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 бағдарламалар бөлімі» ММ бастығына, мекен-жайы: Солтүстік Қазақстан облысы, Бескөл с., Спортивная 2 к-сі, № 1 кабинеті, ro kyzil@mail.onlinе.kz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 Қазақстан облысы, Бескөл с., Спортивная 2 к-сі, электрондық почта: ro kyzil@maiI. onIine. kz № 1 кабинеті, телефон 22107.</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етуге құжаттарды ресімдеу»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