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8d59" w14:textId="7f78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медициналық-әлеуметтік ұйымдарға зейнеткерлерді және мүгедектерді орналастыруға құжаттар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27 қаулысы. Солтүстік Қазақстан облысының Қызылжар ауданының Әділет басқармасында 2008 жылғы 5 наурызда N 13-8-64 тіркелді. Күші жойылды - Солтүстік Қазақстан облысы Қызылжар ауданы әкімдігінің 2009 жылғы 4 желтоқсанда N 392 қаулысы</w:t>
      </w:r>
    </w:p>
    <w:p>
      <w:pPr>
        <w:spacing w:after="0"/>
        <w:ind w:left="0"/>
        <w:jc w:val="both"/>
      </w:pPr>
      <w:bookmarkStart w:name="z1" w:id="0"/>
      <w:r>
        <w:rPr>
          <w:rFonts w:ascii="Times New Roman"/>
          <w:b w:val="false"/>
          <w:i w:val="false"/>
          <w:color w:val="ff0000"/>
          <w:sz w:val="28"/>
        </w:rPr>
        <w:t>
      Күші жойылды - Солтүстік Қазақстан облысы Қызылжар ауданы әкімдігінің 2009.12.04 N 392 қаулысы</w:t>
      </w:r>
    </w:p>
    <w:bookmarkEnd w:id="0"/>
    <w:bookmarkStart w:name="z14" w:id="1"/>
    <w:p>
      <w:pPr>
        <w:spacing w:after="0"/>
        <w:ind w:left="0"/>
        <w:jc w:val="both"/>
      </w:pP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«Мемлекеттік және мемлекеттік емес медициналық-әлеуметтік ұйымдарға зейнеткерлерді және мүгедектерді орналастыруға құжаттар ресімдеу»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bookmarkEnd w:id="1"/>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27</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Мемлекеттік қызмет көрсетудің үлгі стандарты Мемлекеттік және мемлекеттік емес медициналық-әлеуметтік ұйымдарға зейнеткерлерді және мүгедектерді орналастыруға құжаттар ресімдеу</w:t>
      </w:r>
    </w:p>
    <w:bookmarkEnd w:id="3"/>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Медициналық-әлеуметтік ұйымдарға зейнеткерлерді және мүгедектерді орналастыруға құжаттарды ресімдеу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Жалғызілікті қарттар және мүгедектерге мемлекеттік медициналық-әлеуметтік мекемеде әлеуметтік қызмет көрсету туралы типтік </w:t>
      </w:r>
      <w:r>
        <w:rPr>
          <w:rFonts w:ascii="Times New Roman"/>
          <w:b w:val="false"/>
          <w:i w:val="false"/>
          <w:color w:val="000000"/>
          <w:sz w:val="28"/>
        </w:rPr>
        <w:t>Ережелер</w:t>
      </w:r>
      <w:r>
        <w:rPr>
          <w:rFonts w:ascii="Times New Roman"/>
          <w:b w:val="false"/>
          <w:i w:val="false"/>
          <w:color w:val="000000"/>
          <w:sz w:val="28"/>
        </w:rPr>
        <w:t>. (2т.)</w:t>
      </w:r>
      <w:r>
        <w:br/>
      </w:r>
      <w:r>
        <w:rPr>
          <w:rFonts w:ascii="Times New Roman"/>
          <w:b w:val="false"/>
          <w:i w:val="false"/>
          <w:color w:val="000000"/>
          <w:sz w:val="28"/>
        </w:rPr>
        <w:t xml:space="preserve">
      Психоневрологиялық мемлекеттік медициналық-әлеуметтік мекемеде әлеуметтік қызмет көрсету туралы типтік </w:t>
      </w:r>
      <w:r>
        <w:rPr>
          <w:rFonts w:ascii="Times New Roman"/>
          <w:b w:val="false"/>
          <w:i w:val="false"/>
          <w:color w:val="000000"/>
          <w:sz w:val="28"/>
        </w:rPr>
        <w:t>Ережелер</w:t>
      </w:r>
      <w:r>
        <w:rPr>
          <w:rFonts w:ascii="Times New Roman"/>
          <w:b w:val="false"/>
          <w:i w:val="false"/>
          <w:color w:val="000000"/>
          <w:sz w:val="28"/>
        </w:rPr>
        <w:t>. (2т.)</w:t>
      </w:r>
      <w:r>
        <w:br/>
      </w:r>
      <w:r>
        <w:rPr>
          <w:rFonts w:ascii="Times New Roman"/>
          <w:b w:val="false"/>
          <w:i w:val="false"/>
          <w:color w:val="000000"/>
          <w:sz w:val="28"/>
        </w:rPr>
        <w:t xml:space="preserve">
      Мемлекеттік медициналық-әлеуметтік мекемеде және тірек-қозғалу аппараты функцияларының бұзылушылықтары бар мүгедек-балалардың тұруына арналған мемлекеттік емес ұйымдарда әлеуметтік қызмет көрсету туралы типтік </w:t>
      </w:r>
      <w:r>
        <w:rPr>
          <w:rFonts w:ascii="Times New Roman"/>
          <w:b w:val="false"/>
          <w:i w:val="false"/>
          <w:color w:val="000000"/>
          <w:sz w:val="28"/>
        </w:rPr>
        <w:t>Ережелер</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w:t>
      </w:r>
      <w:r>
        <w:br/>
      </w:r>
      <w:r>
        <w:rPr>
          <w:rFonts w:ascii="Times New Roman"/>
          <w:b w:val="false"/>
          <w:i w:val="false"/>
          <w:color w:val="000000"/>
          <w:sz w:val="28"/>
        </w:rPr>
        <w:t>
      «Қызылжар аудандық жұмыспен қамту және әлеуметтік бағдарламалар бөлімі» ММ Бескөл с. Спортивная к-сі, 2.</w:t>
      </w:r>
      <w:r>
        <w:br/>
      </w:r>
      <w:r>
        <w:rPr>
          <w:rFonts w:ascii="Times New Roman"/>
          <w:b w:val="false"/>
          <w:i w:val="false"/>
          <w:color w:val="000000"/>
          <w:sz w:val="28"/>
        </w:rPr>
        <w:t>
      5.Тұтынушы алатын көрсетілетін мемлекеттік қызметті көрсетуді аяқтау нысаны (нәтижесі): талон</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зейнеткерлік жастағы жалғызілікті қарттар</w:t>
      </w:r>
      <w:r>
        <w:br/>
      </w:r>
      <w:r>
        <w:rPr>
          <w:rFonts w:ascii="Times New Roman"/>
          <w:b w:val="false"/>
          <w:i w:val="false"/>
          <w:color w:val="000000"/>
          <w:sz w:val="28"/>
        </w:rPr>
        <w:t>
      2) жағызілікті мүгедектер</w:t>
      </w:r>
      <w:r>
        <w:br/>
      </w:r>
      <w:r>
        <w:rPr>
          <w:rFonts w:ascii="Times New Roman"/>
          <w:b w:val="false"/>
          <w:i w:val="false"/>
          <w:color w:val="000000"/>
          <w:sz w:val="28"/>
        </w:rPr>
        <w:t>
      3) мүгедек-балалар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30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20 минут</w:t>
      </w:r>
      <w:r>
        <w:br/>
      </w:r>
      <w:r>
        <w:rPr>
          <w:rFonts w:ascii="Times New Roman"/>
          <w:b w:val="false"/>
          <w:i w:val="false"/>
          <w:color w:val="000000"/>
          <w:sz w:val="28"/>
        </w:rPr>
        <w:t>
      3) дайын құжаттарды алу кезегінде барынша рауалы күту уақыты: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холында стенд, мекен-жайы: Солтүстік Қазақстан облысы, Бескөл с., Спортивная 2 к-сі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кетесі: сейсенбі, сәрсенбі, бейсенбі, жұма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xml:space="preserve">
      Стандарттық ғимарат, өртке қарсы қауыпсіздік сақталған  </w:t>
      </w:r>
    </w:p>
    <w:bookmarkStart w:name="z8"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куәлік;</w:t>
      </w:r>
      <w:r>
        <w:br/>
      </w:r>
      <w:r>
        <w:rPr>
          <w:rFonts w:ascii="Times New Roman"/>
          <w:b w:val="false"/>
          <w:i w:val="false"/>
          <w:color w:val="000000"/>
          <w:sz w:val="28"/>
        </w:rPr>
        <w:t>
      3) медициналық-әлеуметтік сараптау комиссиясы берген МӘС және ЖСБ туралы анықтама;</w:t>
      </w:r>
      <w:r>
        <w:br/>
      </w:r>
      <w:r>
        <w:rPr>
          <w:rFonts w:ascii="Times New Roman"/>
          <w:b w:val="false"/>
          <w:i w:val="false"/>
          <w:color w:val="000000"/>
          <w:sz w:val="28"/>
        </w:rPr>
        <w:t>
      4) дәрігерлік талдаулар және ДКК қорытындысы;</w:t>
      </w:r>
      <w:r>
        <w:br/>
      </w:r>
      <w:r>
        <w:rPr>
          <w:rFonts w:ascii="Times New Roman"/>
          <w:b w:val="false"/>
          <w:i w:val="false"/>
          <w:color w:val="000000"/>
          <w:sz w:val="28"/>
        </w:rPr>
        <w:t>
      5) тексеру акты;</w:t>
      </w:r>
      <w:r>
        <w:br/>
      </w:r>
      <w:r>
        <w:rPr>
          <w:rFonts w:ascii="Times New Roman"/>
          <w:b w:val="false"/>
          <w:i w:val="false"/>
          <w:color w:val="000000"/>
          <w:sz w:val="28"/>
        </w:rPr>
        <w:t>
      6) іс-әрекетке қабілетсіздігі туралы соттың шешімі;</w:t>
      </w:r>
      <w:r>
        <w:br/>
      </w:r>
      <w:r>
        <w:rPr>
          <w:rFonts w:ascii="Times New Roman"/>
          <w:b w:val="false"/>
          <w:i w:val="false"/>
          <w:color w:val="000000"/>
          <w:sz w:val="28"/>
        </w:rPr>
        <w:t>
      7) зейнетақы және жәрдемақы көлемі туралы анықтама және ӘЖК</w:t>
      </w:r>
      <w:r>
        <w:br/>
      </w:r>
      <w:r>
        <w:rPr>
          <w:rFonts w:ascii="Times New Roman"/>
          <w:b w:val="false"/>
          <w:i w:val="false"/>
          <w:color w:val="000000"/>
          <w:sz w:val="28"/>
        </w:rPr>
        <w:t>
      8) тұрғын жайы туралы анықтама;</w:t>
      </w:r>
      <w:r>
        <w:br/>
      </w:r>
      <w:r>
        <w:rPr>
          <w:rFonts w:ascii="Times New Roman"/>
          <w:b w:val="false"/>
          <w:i w:val="false"/>
          <w:color w:val="000000"/>
          <w:sz w:val="28"/>
        </w:rPr>
        <w:t>
      9) салық төлеушінің тіркеу нөмірі.</w:t>
      </w:r>
      <w:r>
        <w:br/>
      </w:r>
      <w:r>
        <w:rPr>
          <w:rFonts w:ascii="Times New Roman"/>
          <w:b w:val="false"/>
          <w:i w:val="false"/>
          <w:color w:val="000000"/>
          <w:sz w:val="28"/>
        </w:rPr>
        <w:t>
      Құжаттар қабылдау: сейсенбі, сәрсенбі, бейсенбі, жұма 9.00.</w:t>
      </w:r>
      <w:r>
        <w:br/>
      </w:r>
      <w:r>
        <w:rPr>
          <w:rFonts w:ascii="Times New Roman"/>
          <w:b w:val="false"/>
          <w:i w:val="false"/>
          <w:color w:val="000000"/>
          <w:sz w:val="28"/>
        </w:rPr>
        <w:t>
сағаттан 18.00. сағатқа дейін, үзіліс 13.00. сағаттан 14.00. сағатқа дейін.</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Бескөл с. Спортивная к-сі, 2.,кабинет № 2</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Бескөл с., Спортивная 2 к-сі, № 2 кабинеті.</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Жеке бару, селолық округтың маманы арқылы жіберу</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Біле т</w:t>
      </w:r>
      <w:r>
        <w:rPr>
          <w:rFonts w:ascii="Times New Roman"/>
          <w:b w:val="false"/>
          <w:i w:val="false"/>
          <w:color w:val="333333"/>
          <w:sz w:val="28"/>
        </w:rPr>
        <w:t>ұ</w:t>
      </w:r>
      <w:r>
        <w:rPr>
          <w:rFonts w:ascii="Times New Roman"/>
          <w:b w:val="false"/>
          <w:i w:val="false"/>
          <w:color w:val="333333"/>
          <w:sz w:val="28"/>
        </w:rPr>
        <w:t>ра жал</w:t>
      </w:r>
      <w:r>
        <w:rPr>
          <w:rFonts w:ascii="Times New Roman"/>
          <w:b w:val="false"/>
          <w:i w:val="false"/>
          <w:color w:val="333333"/>
          <w:sz w:val="28"/>
        </w:rPr>
        <w:t>ғ</w:t>
      </w:r>
      <w:r>
        <w:rPr>
          <w:rFonts w:ascii="Times New Roman"/>
          <w:b w:val="false"/>
          <w:i w:val="false"/>
          <w:color w:val="333333"/>
          <w:sz w:val="28"/>
        </w:rPr>
        <w:t>ан м</w:t>
      </w:r>
      <w:r>
        <w:rPr>
          <w:rFonts w:ascii="Times New Roman"/>
          <w:b w:val="false"/>
          <w:i w:val="false"/>
          <w:color w:val="333333"/>
          <w:sz w:val="28"/>
        </w:rPr>
        <w:t>ә</w:t>
      </w:r>
      <w:r>
        <w:rPr>
          <w:rFonts w:ascii="Times New Roman"/>
          <w:b w:val="false"/>
          <w:i w:val="false"/>
          <w:color w:val="333333"/>
          <w:sz w:val="28"/>
        </w:rPr>
        <w:t>лімдеме беру ж</w:t>
      </w:r>
      <w:r>
        <w:rPr>
          <w:rFonts w:ascii="Times New Roman"/>
          <w:b w:val="false"/>
          <w:i w:val="false"/>
          <w:color w:val="333333"/>
          <w:sz w:val="28"/>
        </w:rPr>
        <w:t>ә</w:t>
      </w:r>
      <w:r>
        <w:rPr>
          <w:rFonts w:ascii="Times New Roman"/>
          <w:b w:val="false"/>
          <w:i w:val="false"/>
          <w:color w:val="333333"/>
          <w:sz w:val="28"/>
        </w:rPr>
        <w:t xml:space="preserve">не </w:t>
      </w:r>
      <w:r>
        <w:rPr>
          <w:rFonts w:ascii="Times New Roman"/>
          <w:b w:val="false"/>
          <w:i w:val="false"/>
          <w:color w:val="333333"/>
          <w:sz w:val="28"/>
        </w:rPr>
        <w:t>құ</w:t>
      </w:r>
      <w:r>
        <w:rPr>
          <w:rFonts w:ascii="Times New Roman"/>
          <w:b w:val="false"/>
          <w:i w:val="false"/>
          <w:color w:val="333333"/>
          <w:sz w:val="28"/>
        </w:rPr>
        <w:t>жаттарды</w:t>
      </w:r>
      <w:r>
        <w:rPr>
          <w:rFonts w:ascii="Times New Roman"/>
          <w:b w:val="false"/>
          <w:i w:val="false"/>
          <w:color w:val="333333"/>
          <w:sz w:val="28"/>
        </w:rPr>
        <w:t>ң</w:t>
      </w:r>
      <w:r>
        <w:rPr>
          <w:rFonts w:ascii="Times New Roman"/>
          <w:b w:val="false"/>
          <w:i w:val="false"/>
          <w:color w:val="333333"/>
          <w:sz w:val="28"/>
        </w:rPr>
        <w:t xml:space="preserve"> м</w:t>
      </w:r>
      <w:r>
        <w:rPr>
          <w:rFonts w:ascii="Times New Roman"/>
          <w:b w:val="false"/>
          <w:i w:val="false"/>
          <w:color w:val="333333"/>
          <w:sz w:val="28"/>
        </w:rPr>
        <w:t>ә</w:t>
      </w:r>
      <w:r>
        <w:rPr>
          <w:rFonts w:ascii="Times New Roman"/>
          <w:b w:val="false"/>
          <w:i w:val="false"/>
          <w:color w:val="333333"/>
          <w:sz w:val="28"/>
        </w:rPr>
        <w:t>лметтеріні</w:t>
      </w:r>
      <w:r>
        <w:rPr>
          <w:rFonts w:ascii="Times New Roman"/>
          <w:b w:val="false"/>
          <w:i w:val="false"/>
          <w:color w:val="333333"/>
          <w:sz w:val="28"/>
        </w:rPr>
        <w:t>ң</w:t>
      </w:r>
      <w:r>
        <w:rPr>
          <w:rFonts w:ascii="Times New Roman"/>
          <w:b w:val="false"/>
          <w:i w:val="false"/>
          <w:color w:val="333333"/>
          <w:sz w:val="28"/>
        </w:rPr>
        <w:t xml:space="preserve"> а</w:t>
      </w:r>
      <w:r>
        <w:rPr>
          <w:rFonts w:ascii="Times New Roman"/>
          <w:b w:val="false"/>
          <w:i w:val="false"/>
          <w:color w:val="333333"/>
          <w:sz w:val="28"/>
        </w:rPr>
        <w:t>ң</w:t>
      </w:r>
      <w:r>
        <w:rPr>
          <w:rFonts w:ascii="Times New Roman"/>
          <w:b w:val="false"/>
          <w:i w:val="false"/>
          <w:color w:val="333333"/>
          <w:sz w:val="28"/>
        </w:rPr>
        <w:t>ы</w:t>
      </w:r>
      <w:r>
        <w:rPr>
          <w:rFonts w:ascii="Times New Roman"/>
          <w:b w:val="false"/>
          <w:i w:val="false"/>
          <w:color w:val="333333"/>
          <w:sz w:val="28"/>
        </w:rPr>
        <w:t>қ</w:t>
      </w:r>
      <w:r>
        <w:rPr>
          <w:rFonts w:ascii="Times New Roman"/>
          <w:b w:val="false"/>
          <w:i w:val="false"/>
          <w:color w:val="333333"/>
          <w:sz w:val="28"/>
        </w:rPr>
        <w:t xml:space="preserve"> емесігі</w:t>
      </w:r>
    </w:p>
    <w:bookmarkStart w:name="z9"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bookmarkStart w:name="z10"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bookmarkStart w:name="z11"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ММ-сіне тапсырылады,мекен-жайы: Солтүстік-Қазақстан облысы, Бескөл с., Спортивная 2 к-сі, № 1 кабинеті,телефон 2-16-50.</w:t>
      </w:r>
      <w:r>
        <w:br/>
      </w:r>
      <w:r>
        <w:rPr>
          <w:rFonts w:ascii="Times New Roman"/>
          <w:b w:val="false"/>
          <w:i w:val="false"/>
          <w:color w:val="000000"/>
          <w:sz w:val="28"/>
        </w:rPr>
        <w:t>
      ЖҚ және ӘБ бөлімінің бастығы</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 бағдарламалар бөлімі» ММ бастығы немесе орынбасарына, мекен-жайы: Солтүстік Қазақстан облысы, Бескөл с., Спортивная 2 к-сі, № 1 кабинеті,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bookmarkStart w:name="z12"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бастығы, мекен-жайы: СолтүстікҚазақстан облысы, Бескөл с., Спортивная 2 к-сі, № 1 кабинеті,телефон 2-16-50.</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465648, кабинет № 213</w:t>
      </w:r>
    </w:p>
    <w:bookmarkStart w:name="z13" w:id="10"/>
    <w:p>
      <w:pPr>
        <w:spacing w:after="0"/>
        <w:ind w:left="0"/>
        <w:jc w:val="both"/>
      </w:pP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ұйымдарға</w:t>
      </w:r>
      <w:r>
        <w:br/>
      </w:r>
      <w:r>
        <w:rPr>
          <w:rFonts w:ascii="Times New Roman"/>
          <w:b w:val="false"/>
          <w:i w:val="false"/>
          <w:color w:val="000000"/>
          <w:sz w:val="28"/>
        </w:rPr>
        <w:t>
зейнеткерлерді және мүгедектерді</w:t>
      </w:r>
      <w:r>
        <w:br/>
      </w:r>
      <w:r>
        <w:rPr>
          <w:rFonts w:ascii="Times New Roman"/>
          <w:b w:val="false"/>
          <w:i w:val="false"/>
          <w:color w:val="000000"/>
          <w:sz w:val="28"/>
        </w:rPr>
        <w:t>
орналастыруға құжаттар ресімдеу»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bookmarkEnd w:id="10"/>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