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eacd" w14:textId="f03e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ауданға тұрақты жұмыс орнына келген дәрігерлерге біржолғы әлеуметтік көмек көрсету"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қарашадағы N 319 қаулысы. Солтүстік Қазақстан облысының Ғабит Мүсірепов атындағы ауданының Әділет басқармасында 2008 жылғы 1 желтоқсанда N 13-5-85 тіркелді. Күші жойылды - Солтүстік Қазақстан облысы Ғабит Мүсірепов атындағы аудан әкімдігінің 2021 жылғы 17 ақпандағы № 34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Ғабит</w:t>
      </w:r>
      <w:r>
        <w:rPr>
          <w:rFonts w:ascii="Times New Roman"/>
          <w:b w:val="false"/>
          <w:i w:val="false"/>
          <w:color w:val="000000"/>
          <w:sz w:val="28"/>
        </w:rPr>
        <w:t xml:space="preserve"> </w:t>
      </w:r>
      <w:r>
        <w:rPr>
          <w:rFonts w:ascii="Times New Roman"/>
          <w:b w:val="false"/>
          <w:i/>
          <w:color w:val="000000"/>
          <w:sz w:val="28"/>
        </w:rPr>
        <w:t>Мүсірепов</w:t>
      </w:r>
      <w:r>
        <w:rPr>
          <w:rFonts w:ascii="Times New Roman"/>
          <w:b w:val="false"/>
          <w:i w:val="false"/>
          <w:color w:val="000000"/>
          <w:sz w:val="28"/>
        </w:rPr>
        <w:t xml:space="preserve"> </w:t>
      </w:r>
      <w:r>
        <w:rPr>
          <w:rFonts w:ascii="Times New Roman"/>
          <w:b w:val="false"/>
          <w:i/>
          <w:color w:val="000000"/>
          <w:sz w:val="28"/>
        </w:rPr>
        <w:t>атындағы</w:t>
      </w:r>
      <w:r>
        <w:rPr>
          <w:rFonts w:ascii="Times New Roman"/>
          <w:b w:val="false"/>
          <w:i w:val="false"/>
          <w:color w:val="000000"/>
          <w:sz w:val="28"/>
        </w:rPr>
        <w:t xml:space="preserve"> </w:t>
      </w:r>
      <w:r>
        <w:rPr>
          <w:rFonts w:ascii="Times New Roman"/>
          <w:b w:val="false"/>
          <w:i/>
          <w:color w:val="000000"/>
          <w:sz w:val="28"/>
        </w:rPr>
        <w:t>аудан</w:t>
      </w:r>
      <w:r>
        <w:rPr>
          <w:rFonts w:ascii="Times New Roman"/>
          <w:b w:val="false"/>
          <w:i w:val="false"/>
          <w:color w:val="000000"/>
          <w:sz w:val="28"/>
        </w:rPr>
        <w:t xml:space="preserve"> </w:t>
      </w:r>
      <w:r>
        <w:rPr>
          <w:rFonts w:ascii="Times New Roman"/>
          <w:b w:val="false"/>
          <w:i/>
          <w:color w:val="000000"/>
          <w:sz w:val="28"/>
        </w:rPr>
        <w:t>әкімдігінің</w:t>
      </w:r>
      <w:r>
        <w:rPr>
          <w:rFonts w:ascii="Times New Roman"/>
          <w:b w:val="false"/>
          <w:i/>
          <w:color w:val="000000"/>
          <w:sz w:val="28"/>
        </w:rPr>
        <w:t xml:space="preserve"> 17.02.2021 </w:t>
      </w:r>
      <w:r>
        <w:rPr>
          <w:rFonts w:ascii="Times New Roman"/>
          <w:b w:val="false"/>
          <w:i w:val="false"/>
          <w:color w:val="000000"/>
          <w:sz w:val="28"/>
        </w:rPr>
        <w:t xml:space="preserve">№ 34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Заңы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Ғабит Мүсірепов атындағы ауданға тұрақты жұмыс орнына келген жоғарғы медициналық білімі бар дәрігерлерге 200 000 (екі жүз мың) теңгеден, 451-007-000 бағдарлама бойынша бір жолғы әлеуметтік көмек көрсетілсін.</w:t>
      </w:r>
    </w:p>
    <w:bookmarkEnd w:id="1"/>
    <w:bookmarkStart w:name="z3" w:id="2"/>
    <w:p>
      <w:pPr>
        <w:spacing w:after="0"/>
        <w:ind w:left="0"/>
        <w:jc w:val="both"/>
      </w:pPr>
      <w:r>
        <w:rPr>
          <w:rFonts w:ascii="Times New Roman"/>
          <w:b w:val="false"/>
          <w:i w:val="false"/>
          <w:color w:val="000000"/>
          <w:sz w:val="28"/>
        </w:rPr>
        <w:t>
      2. Бір жолғы әлеуметтік көмекті алу үшін дәрігерлер "Ғабит Мүсірепов атындағы ауданның жұмыспен қамту және әлеуметтік бағдарламалар бөлімі" мемлекттік мекемесіне (одан әрі - өкілетті орган) тұрғылықты жері бойынша келесі құжаттарды тапсырады:</w:t>
      </w:r>
    </w:p>
    <w:bookmarkEnd w:id="2"/>
    <w:p>
      <w:pPr>
        <w:spacing w:after="0"/>
        <w:ind w:left="0"/>
        <w:jc w:val="both"/>
      </w:pPr>
      <w:r>
        <w:rPr>
          <w:rFonts w:ascii="Times New Roman"/>
          <w:b w:val="false"/>
          <w:i w:val="false"/>
          <w:color w:val="000000"/>
          <w:sz w:val="28"/>
        </w:rPr>
        <w:t>
      1) бекітілген түрдегі өтініш;</w:t>
      </w:r>
    </w:p>
    <w:p>
      <w:pPr>
        <w:spacing w:after="0"/>
        <w:ind w:left="0"/>
        <w:jc w:val="both"/>
      </w:pPr>
      <w:r>
        <w:rPr>
          <w:rFonts w:ascii="Times New Roman"/>
          <w:b w:val="false"/>
          <w:i w:val="false"/>
          <w:color w:val="000000"/>
          <w:sz w:val="28"/>
        </w:rPr>
        <w:t>
      2) жеке бас құжатының көшірмесі;</w:t>
      </w:r>
    </w:p>
    <w:p>
      <w:pPr>
        <w:spacing w:after="0"/>
        <w:ind w:left="0"/>
        <w:jc w:val="both"/>
      </w:pPr>
      <w:r>
        <w:rPr>
          <w:rFonts w:ascii="Times New Roman"/>
          <w:b w:val="false"/>
          <w:i w:val="false"/>
          <w:color w:val="000000"/>
          <w:sz w:val="28"/>
        </w:rPr>
        <w:t>
      3) білімі туралы құжатының көшірмесі;</w:t>
      </w:r>
    </w:p>
    <w:p>
      <w:pPr>
        <w:spacing w:after="0"/>
        <w:ind w:left="0"/>
        <w:jc w:val="both"/>
      </w:pPr>
      <w:r>
        <w:rPr>
          <w:rFonts w:ascii="Times New Roman"/>
          <w:b w:val="false"/>
          <w:i w:val="false"/>
          <w:color w:val="000000"/>
          <w:sz w:val="28"/>
        </w:rPr>
        <w:t>
      4) келісім-шарттың көшірмесі;</w:t>
      </w:r>
    </w:p>
    <w:p>
      <w:pPr>
        <w:spacing w:after="0"/>
        <w:ind w:left="0"/>
        <w:jc w:val="both"/>
      </w:pPr>
      <w:r>
        <w:rPr>
          <w:rFonts w:ascii="Times New Roman"/>
          <w:b w:val="false"/>
          <w:i w:val="false"/>
          <w:color w:val="000000"/>
          <w:sz w:val="28"/>
        </w:rPr>
        <w:t>
      5) медициналық жоғары оқу орындарын бітірушілер үшін жолдаманың көшірмесі;</w:t>
      </w:r>
    </w:p>
    <w:p>
      <w:pPr>
        <w:spacing w:after="0"/>
        <w:ind w:left="0"/>
        <w:jc w:val="both"/>
      </w:pPr>
      <w:r>
        <w:rPr>
          <w:rFonts w:ascii="Times New Roman"/>
          <w:b w:val="false"/>
          <w:i w:val="false"/>
          <w:color w:val="000000"/>
          <w:sz w:val="28"/>
        </w:rPr>
        <w:t>
      6) жұмыс орнынан анықтама;</w:t>
      </w:r>
    </w:p>
    <w:p>
      <w:pPr>
        <w:spacing w:after="0"/>
        <w:ind w:left="0"/>
        <w:jc w:val="both"/>
      </w:pPr>
      <w:r>
        <w:rPr>
          <w:rFonts w:ascii="Times New Roman"/>
          <w:b w:val="false"/>
          <w:i w:val="false"/>
          <w:color w:val="000000"/>
          <w:sz w:val="28"/>
        </w:rPr>
        <w:t>
      7) тұратын жерінен анықтама.</w:t>
      </w:r>
    </w:p>
    <w:p>
      <w:pPr>
        <w:spacing w:after="0"/>
        <w:ind w:left="0"/>
        <w:jc w:val="both"/>
      </w:pPr>
      <w:r>
        <w:rPr>
          <w:rFonts w:ascii="Times New Roman"/>
          <w:b w:val="false"/>
          <w:i w:val="false"/>
          <w:color w:val="000000"/>
          <w:sz w:val="28"/>
        </w:rPr>
        <w:t>
      Бір жолғы әлеуметтік көмекті алу үшін керекті құжаттар түпнұсқасында және көшірмесі түрінде салыстыру үшін тапсырылады, соңында түпнұсқалары өтініш берушіге қайтарылады.</w:t>
      </w:r>
    </w:p>
    <w:p>
      <w:pPr>
        <w:spacing w:after="0"/>
        <w:ind w:left="0"/>
        <w:jc w:val="both"/>
      </w:pPr>
      <w:r>
        <w:rPr>
          <w:rFonts w:ascii="Times New Roman"/>
          <w:b w:val="false"/>
          <w:i w:val="false"/>
          <w:color w:val="000000"/>
          <w:sz w:val="28"/>
        </w:rPr>
        <w:t>
      Өкілетті органның қызметшілері құжаттардың көшірмелерін бекітеді, тіркеу журналына өтінішті қосылған құжаттармен тіркейді.</w:t>
      </w:r>
    </w:p>
    <w:p>
      <w:pPr>
        <w:spacing w:after="0"/>
        <w:ind w:left="0"/>
        <w:jc w:val="both"/>
      </w:pPr>
      <w:r>
        <w:rPr>
          <w:rFonts w:ascii="Times New Roman"/>
          <w:b w:val="false"/>
          <w:i w:val="false"/>
          <w:color w:val="000000"/>
          <w:sz w:val="28"/>
        </w:rPr>
        <w:t>
      Өкілетті орган іс қағазын қалыптастырады және біржолғы әлеуметтік көмекті тағайындау немесе одан бас тарту туралы шешім қабылдайды.</w:t>
      </w:r>
    </w:p>
    <w:p>
      <w:pPr>
        <w:spacing w:after="0"/>
        <w:ind w:left="0"/>
        <w:jc w:val="both"/>
      </w:pPr>
      <w:r>
        <w:rPr>
          <w:rFonts w:ascii="Times New Roman"/>
          <w:b w:val="false"/>
          <w:i w:val="false"/>
          <w:color w:val="000000"/>
          <w:sz w:val="28"/>
        </w:rPr>
        <w:t>
      Әлеуметтік көмек бір рет, басқа көмектерге қарамай, тағайындалады.</w:t>
      </w:r>
    </w:p>
    <w:p>
      <w:pPr>
        <w:spacing w:after="0"/>
        <w:ind w:left="0"/>
        <w:jc w:val="both"/>
      </w:pPr>
      <w:r>
        <w:rPr>
          <w:rFonts w:ascii="Times New Roman"/>
          <w:b w:val="false"/>
          <w:i w:val="false"/>
          <w:color w:val="000000"/>
          <w:sz w:val="28"/>
        </w:rPr>
        <w:t>
      Өкілетті орган бір жолғы әлеуметтік көмекті төлеу үшін ведомость-тізімді 2 данада қалыптастырады.</w:t>
      </w:r>
    </w:p>
    <w:p>
      <w:pPr>
        <w:spacing w:after="0"/>
        <w:ind w:left="0"/>
        <w:jc w:val="both"/>
      </w:pPr>
      <w:r>
        <w:rPr>
          <w:rFonts w:ascii="Times New Roman"/>
          <w:b w:val="false"/>
          <w:i w:val="false"/>
          <w:color w:val="000000"/>
          <w:sz w:val="28"/>
        </w:rPr>
        <w:t>
      Бір жолғы әлеуметтік көмектің төленуі Қазақстан Республикасы Халық Банкісінің лицензиясы бар екінші дәрежедегі банк бөлімшелері, Қазақстан Республикасы қаржы рыногын қадағалау және реттеу Агентствосының лицензиясы бар Ғабит Мүсірепов атындағы ауданның аудандық пошта байланыс торабы "Қазпошта" акционерлік қоғамы және қаржы ұйымдарының азаматтардың жеке шотына аудару арқылы жүргізіледі.</w:t>
      </w:r>
    </w:p>
    <w:p>
      <w:pPr>
        <w:spacing w:after="0"/>
        <w:ind w:left="0"/>
        <w:jc w:val="both"/>
      </w:pPr>
      <w:r>
        <w:rPr>
          <w:rFonts w:ascii="Times New Roman"/>
          <w:b w:val="false"/>
          <w:i w:val="false"/>
          <w:color w:val="000000"/>
          <w:sz w:val="28"/>
        </w:rPr>
        <w:t>
      Екінші дәрежедегі банктер немесе Ғабит Мүсірепов атындағы ауданның аудандық пошта байланыс торабы "Қазпошта" акционерлік қоғам  шарт негізінде алушылардың жеке шотына аударылады.</w:t>
      </w:r>
    </w:p>
    <w:p>
      <w:pPr>
        <w:spacing w:after="0"/>
        <w:ind w:left="0"/>
        <w:jc w:val="both"/>
      </w:pPr>
      <w:r>
        <w:rPr>
          <w:rFonts w:ascii="Times New Roman"/>
          <w:b w:val="false"/>
          <w:i w:val="false"/>
          <w:color w:val="000000"/>
          <w:sz w:val="28"/>
        </w:rPr>
        <w:t>
      Біржолғы әлеуметтік көмек "Жергілікті өкілетті органдардың шешімі бойынша жеке дәрежедегі қажет ететін азаматтарға" 451-007-000 бюджеттік бағдарлама бойынша жүргізіледі.</w:t>
      </w:r>
    </w:p>
    <w:bookmarkStart w:name="z4" w:id="3"/>
    <w:p>
      <w:pPr>
        <w:spacing w:after="0"/>
        <w:ind w:left="0"/>
        <w:jc w:val="both"/>
      </w:pPr>
      <w:r>
        <w:rPr>
          <w:rFonts w:ascii="Times New Roman"/>
          <w:b w:val="false"/>
          <w:i w:val="false"/>
          <w:color w:val="000000"/>
          <w:sz w:val="28"/>
        </w:rPr>
        <w:t>
      3. "Ғабит Мүсірепов атындағы ауданның қаржы бөлімі" Мемлекеттік мекемесі 451-007-000 бағдарламасы бойынша бюджетпен бекітілген қаржы бөлу мөлшерінде әлеуметтік қаржыландыруды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орындауын бақылау аудан әкімінің орынбасары Алтыншаш Жұлдызбекқызы Тайшабаеваға жүктелсін.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 күннен бастап он күн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