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17a1" w14:textId="b711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"Петропавл қаласының жұмыспен қамту және 
әлеуметтік бағдарламалар бөлімі" мемлекеттік мекемесінің "Ұлы Отан 
соғысының қатысушылары мен мүгедектеріне әлеуметтік жеңілдіктердің жекеленген түрлерін тағайындау және төлеу" мемлекеттік қызмет көрсету  стандартын бекіту туралы" 2007 жылғы 11 желтоқсандағы N 1967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8 қыркүйектегі N 1531 қаулысы. Солтүстік Қазақстан облысы Петропавл қаласының әділет басқармасында 2008 жылғы 9 қазанда N 13-1-137 тіркелді. Күші жойылды - Солтүстік Қазақстан облысы Петропавл қаласы әкімдігінің 2012 жылғы 31 тамыздағы N 1825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2012.08.31 N 1825 Қаулысымен</w:t>
      </w:r>
    </w:p>
    <w:bookmarkEnd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1998 жылғы 24 наурыздағы N 213-І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қала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Петропавл қаласы әкімдігінің "Петропавл қаласының жұмыспен қамту және әлеуметтік бағдарламалар бөлімі" мемлекеттік мекемесінің "Ұлы Отан соғысының қатысушылары мен мүгедектеріне әлеуметтік жеңілдіктердің жекеленген түрлерін тағайындау және төлеу" мемлекеттік қызмет көрсету стандартын бекіту туралы" 2007 жылғы 11 желтоқсандағы N 1967 </w:t>
      </w:r>
      <w:r>
        <w:rPr>
          <w:rFonts w:ascii="Times New Roman"/>
          <w:b w:val="false"/>
          <w:i w:val="false"/>
          <w:color w:val="000000"/>
          <w:sz w:val="28"/>
        </w:rPr>
        <w:t xml:space="preserve">қаулысына </w:t>
      </w:r>
      <w:r>
        <w:rPr>
          <w:rFonts w:ascii="Times New Roman"/>
          <w:b w:val="false"/>
          <w:i w:val="false"/>
          <w:color w:val="000000"/>
          <w:sz w:val="28"/>
        </w:rPr>
        <w:t xml:space="preserve">(2008 жылғы 11 қаңтардағы мемлекеттік тізілімде тіркелген N 13-1-106, "Проспект СК" газетінің 2008 жылғы 1 ақпандағы N 5-6 сандарында, "Қызылжар нұры" газетінің 2008 жылғы 25 қаңтардағы N 4 санында жарияланған) мынадай өзгерістер енгізілсін: </w:t>
      </w:r>
      <w:r>
        <w:br/>
      </w:r>
      <w:r>
        <w:rPr>
          <w:rFonts w:ascii="Times New Roman"/>
          <w:b w:val="false"/>
          <w:i w:val="false"/>
          <w:color w:val="000000"/>
          <w:sz w:val="28"/>
        </w:rPr>
        <w:t xml:space="preserve">
      12 тармақтың 5) тармақшасы мынадай редакцияда мазмұндалсын: </w:t>
      </w:r>
      <w:r>
        <w:br/>
      </w:r>
      <w:r>
        <w:rPr>
          <w:rFonts w:ascii="Times New Roman"/>
          <w:b w:val="false"/>
          <w:i w:val="false"/>
          <w:color w:val="000000"/>
          <w:sz w:val="28"/>
        </w:rPr>
        <w:t xml:space="preserve">
      "5) зейнетақы аударылатын жинақ кітапшасының есеп-шотына.".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 әкімінің м.а.                Т. Құлжанова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