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b4b3" w14:textId="ceab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тістерін протездеуге әлеуметтік көмек ұсыну ережесін бекіту туралы" облыс әкімдігінің 2006 жылғы 12 сәуірдегі N 71 қаулысына өзгерту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2008 жылғы 20 мамырдағы N 141 қаулысы. Солтүстік Қазақстан облысының Әділет департаментінде 2008 жылғы 20 маусымда N 1675 тіркелді. Күші жойылды - Солтүстік Қазақстан облысы әкімдігінің 2009 жылғы 30 маусымдағы N 177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Солтүстік Қазақстан облысы әкімдігінің 2009.06.30 N 177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 Заңы </w:t>
      </w:r>
      <w:r>
        <w:rPr>
          <w:rFonts w:ascii="Times New Roman"/>
          <w:b w:val="false"/>
          <w:i w:val="false"/>
          <w:color w:val="000000"/>
          <w:sz w:val="28"/>
        </w:rPr>
        <w:t>
 27-бабы 2-тармағына, "Нормативтік құқықтық актілер туралы" Қазақстан Республикасының 1998 жылғы 24 наурыздағы N 213 
</w:t>
      </w:r>
      <w:r>
        <w:rPr>
          <w:rFonts w:ascii="Times New Roman"/>
          <w:b w:val="false"/>
          <w:i w:val="false"/>
          <w:color w:val="000000"/>
          <w:sz w:val="28"/>
        </w:rPr>
        <w:t xml:space="preserve"> Заңы </w:t>
      </w:r>
      <w:r>
        <w:rPr>
          <w:rFonts w:ascii="Times New Roman"/>
          <w:b w:val="false"/>
          <w:i w:val="false"/>
          <w:color w:val="000000"/>
          <w:sz w:val="28"/>
        </w:rPr>
        <w:t>
 28-бабына сәйкес облыс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тістерін протездеуге әлеуметтік көмек ұсыну ережесін бекіту туралы" облыс әкімдігінің 2006 жылғы 12 сәуірдегі N 71 
</w:t>
      </w:r>
      <w:r>
        <w:rPr>
          <w:rFonts w:ascii="Times New Roman"/>
          <w:b w:val="false"/>
          <w:i w:val="false"/>
          <w:color w:val="000000"/>
          <w:sz w:val="28"/>
        </w:rPr>
        <w:t xml:space="preserve"> қаулысына </w:t>
      </w:r>
      <w:r>
        <w:rPr>
          <w:rFonts w:ascii="Times New Roman"/>
          <w:b w:val="false"/>
          <w:i w:val="false"/>
          <w:color w:val="000000"/>
          <w:sz w:val="28"/>
        </w:rPr>
        <w:t>
 (2006 жылғы 18 сәуір Солтүстік Қазақстан өңірлік мемлекеттік тіркеу тізілімінің тарауында N 1619 болып тіркелді, 2006 жылғы 28 сәуірдегі "Солтүстік Қазақстан", 2006 жылғы 28 сәуірдегі "Северный Казахстан" газеттерінде жарияланды) "Ұлы Отан соғысының қатысушылары мен мүгедектеріне тістерін протездеуге әлеуметтік көмек ұсыну  ережесін бекіту туралы" облыс әкімдігінің 2006 жылғы 12 сәуірдегі N 71 қаулысына өзгерістер енгізу туралы" облыс әкімдігінің 2007 жылғы 23 ақпандағы N 46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өзгертулермен (2007 жылғы 12 наурыз Солтүстік Қазақстан өңірлік мемлекеттік тіркеу тізілімінің тарауында N 1642 болып тіркелді, 2007 жылғы 19 наурыздағы N 36 "Солтүстік Қазақстан", 2007 жылғы 19 наурыздағы N 32 "Северный Казахстан" газеттерінде жарияланды) мынадай өзгерту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тақырыптағы және 1 тармақтағы "соғысының" деген сөзден кейін "сондай-ақ, жеңілдіктер мен кепілдіктер жағынан Ұлы Отан соғысының қатысушылары мен мүгедектеріне теңестірілген адамдарға"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тармақтағы "соғысының" деген сөзден кейін "сондай-ақ, жеңілдіктер мен кепілдіктер жағынан Ұлы Отан соғысының қатысушылары мен мүгедектеріне теңестірілген адамдар"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тармақтағы "облыс әкімінің орынбасары Е.Е. Нұрақаевқа" деген сөздер "облыс әкімінің бірінші орынбасары М.К. Мырзалинға"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Ұлы Отан соғысының қатысушылар мен мүгедектеріне тістерін протездеуге әлеуметтік көмек ұсыну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тақырыптағы және 1, 2, 3 тармақтардағы "соғысының" деген сөзден кейін "сондай-ақ, жеңілдіктер мен кепілдіктер жағынан Ұлы Отан соғысының қатысушылары мен мүгедектеріне теңестірілген адамдарға"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тармақтағы "соғысының" деген сөзден кейін "сондай-ақ, жеңілдіктер мен кепілдіктер жағынан Ұлы Отан соғысының қатысушылары мен мүгедектеріне теңестірілген адамдар"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М.К. Мырзалинға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С. Біләлов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