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9a4e" w14:textId="0469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 сайынғы мемлекеттік жәрдемақы тағайындау кезінде жеке қосалқы шаруашылықтан түскен табыстарды есептеу үшін статистика органдарымен берілген 2008 жылға арналған бағаларды түзету туралы</w:t>
      </w:r>
    </w:p>
    <w:p>
      <w:pPr>
        <w:spacing w:after="0"/>
        <w:ind w:left="0"/>
        <w:jc w:val="both"/>
      </w:pPr>
      <w:r>
        <w:rPr>
          <w:rFonts w:ascii="Times New Roman"/>
          <w:b w:val="false"/>
          <w:i w:val="false"/>
          <w:color w:val="000000"/>
          <w:sz w:val="28"/>
        </w:rPr>
        <w:t>Қостанай облысы Жітіқара ауданы әкімдігінің 2008 жылғы 21 қаңтардағы № 72 қаулысы. Қостанай облысы Жітіқара ауданының Әділет басқармасында 2008 жылғы 14 ақпанда № 9-10-90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туралы" Заңының </w:t>
      </w:r>
      <w:r>
        <w:rPr>
          <w:rFonts w:ascii="Times New Roman"/>
          <w:b w:val="false"/>
          <w:i w:val="false"/>
          <w:color w:val="000000"/>
          <w:sz w:val="28"/>
        </w:rPr>
        <w:t>2 тармағы</w:t>
      </w:r>
      <w:r>
        <w:rPr>
          <w:rFonts w:ascii="Times New Roman"/>
          <w:b w:val="false"/>
          <w:i w:val="false"/>
          <w:color w:val="000000"/>
          <w:sz w:val="28"/>
        </w:rPr>
        <w:t xml:space="preserve"> 31 бабына және Қазақстан Республикасы "Балалы отбасыларға мемлекеттік жәрдемақылар туралы" Заңын іске асыру жөніндегі кейбір шаралар туралы" 2005 жылғы 2 қарашадағы № 1092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жәрдемақы алуға үміткер отбасының жиынтық табысын есептеу Қағидасының </w:t>
      </w:r>
      <w:r>
        <w:rPr>
          <w:rFonts w:ascii="Times New Roman"/>
          <w:b w:val="false"/>
          <w:i w:val="false"/>
          <w:color w:val="000000"/>
          <w:sz w:val="28"/>
        </w:rPr>
        <w:t>30 тармағына</w:t>
      </w:r>
      <w:r>
        <w:rPr>
          <w:rFonts w:ascii="Times New Roman"/>
          <w:b w:val="false"/>
          <w:i w:val="false"/>
          <w:color w:val="000000"/>
          <w:sz w:val="28"/>
        </w:rPr>
        <w:t xml:space="preserve"> сәйкес, әкімдік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18 жасқа дейінгі балаларға арналған 30 % дейін төмендетілген ай сайынғы мемлекеттік жәрдемақы тағайындау кезінде жеке қосалқы шаруашылықтан түскен табыстарды есептеу үшін статистика органдарымен берілген, 2008 жылға арналған бағалар түзетілсін.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"Жітіқара ауданының жұмыспен қамту және әлеуметтік бағдарламалар бөлімі" мемлекеттік мекемесі 18 жасқа дейінгі балаларға арналған ай сайынғы мемлекеттік жәрдемақы тағайындалуына үміткер өтініш берушілердің жеке қосалқы шаруашылықтан түскен табыстарды есептеу кезінде осы қаулыны басшылыққа 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әкім орынбасары М.Қ. Жүндібаевқа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Қаулы оның бірінші ресми жарияланған күнінен бастап он күнтізбелік күн өткенінен соң қолданысқа енеді.</w:t>
      </w:r>
    </w:p>
    <w:p>
      <w:pPr>
        <w:spacing w:after="0"/>
        <w:ind w:left="0"/>
        <w:jc w:val="both"/>
      </w:pPr>
      <w:r>
        <w:rPr>
          <w:rFonts w:ascii="Times New Roman"/>
          <w:b w:val="false"/>
          <w:i/>
          <w:color w:val="000000"/>
          <w:sz w:val="28"/>
        </w:rPr>
        <w:t>      Аудан әкімі                                А. Әбенов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И. Григорьева</w:t>
      </w:r>
    </w:p>
    <w:p>
      <w:pPr>
        <w:spacing w:after="0"/>
        <w:ind w:left="0"/>
        <w:jc w:val="both"/>
      </w:pPr>
      <w:r>
        <w:rPr>
          <w:rFonts w:ascii="Times New Roman"/>
          <w:b w:val="false"/>
          <w:i/>
          <w:color w:val="000000"/>
          <w:sz w:val="28"/>
        </w:rPr>
        <w:t>      "Жітіқара ауданының статистика</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Ә. Әлкенова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