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d1f4" w14:textId="314d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"Кәсіби даярлауға, біліктілікті арттыруға және қайта даярлауға жіберілген жұмыссыздарға әлеуметтік көмек көрсету туралы нұсқаулықты бекіту туралы" әкімдіктің 2007 жылғы 22 қаңтардағы № 147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2008 жылғы 9 желтоқсандағы № 1365 қаулысы. Қостанай облысы Лисаков қаласы Әділет басқармасында 2009 жылғы 15 қаңтарда № 9-4-131 тіркелді. Күші жойылды - Қостанай облысы Лисаков қаласы әкімдігінің 2009 жылғы 13 қазандағы № 536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Қостанай облысы Лисаков қаласы әкімдігінің 2009.10.13 № 536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 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жұмыссыздарды кәсіби даярлауды, біліктілігін арттыруды және қайта даярлауды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кәсіби даярлауға, біліктілікті арттыруға және қайта даярлауға жіберілген жұмыссыздарға әлеуметтік көмек көрсету мақсатында, Лисаков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"Кәсіби даярлауға, біліктілікті арттыруға және қайта даярлауға жіберілген жұмыссыздарға әлеуметтік көмек көрсету туралы нұсқаулықты бекіту туралы" әкімдіктің 2007 жылғы 22 қаңтардағы № 147 қаулысына (Нормативтік құқықтық актілердің мемлекеттік тізілімінде 2007 жылғы 19 ақпандағы № 9-4-81 болып тіркелген, 2007 жылғы 22 ақпандағы № 8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5-бөлімі 10-тармағының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"бір есептік" деген сөздер "төрт есептік"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5-бөлімі 10-тармағының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"екі есептік" деген сөздер "алты есептік"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В.В. Абоимоваға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Лисаков қаласының әкімі                          В. Полешко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