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807d" w14:textId="1788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(көрнекі) жарнаманы орналастырғаны үшін төлем ставкасын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2008 жылғы 28 ақпандағы № 60 шешімі. Қостанай облысы Рудный қаласының Әділет басқармасында 2008 жылғы 4 сәуірде № 9-2-102 тіркелді. Күші жойылды - Қостанай облысы Рудный қаласы мәслихатының 2009 жылғы 10 сәуірде № 189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Рудный қаласы мәслихатының 2009.04.10 № 189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Жергіліктi маңызы бар жалпыға ортақ пайдаланылатын автомобиль жолдарының бөлiнген белдеуiнде және Рудный қаласының әкімшілік аумағында сыртқы (көрнекі) жарнаманы орналастырғаны үшін төлем ставкасы жарнама объектісінің бір шаршы метр үшін жылына 7 айлық есеп айырысу көрсеткіші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Рудный қалалық мәслихаты тексеру комиссиясының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Маханько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     В. Лощинин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