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c949" w14:textId="d73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қағиданы бекіту туралы" әкімдіктің 2007 жылғы 12 шілдедегі № 331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26 қыркүйектегі № 458 қаулысы. Қостанай облысының Әділет департаментінде 2008 жылғы 7 қарашада № 3657 тіркелді. Күші жойылды - Қостанай облысы әкімдігінің 2010 жылғы 30 қаңтардағы № 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әкімдігінің 2010.01.30 </w:t>
      </w:r>
      <w:r>
        <w:rPr>
          <w:rFonts w:ascii="Times New Roman"/>
          <w:b w:val="false"/>
          <w:i w:val="false"/>
          <w:color w:val="000000"/>
          <w:sz w:val="28"/>
        </w:rPr>
        <w:t>№ 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4-тармаққа</w:t>
      </w:r>
      <w:r>
        <w:rPr>
          <w:rFonts w:ascii="Times New Roman"/>
          <w:b w:val="false"/>
          <w:i w:val="false"/>
          <w:color w:val="ff0000"/>
          <w:sz w:val="28"/>
        </w:rPr>
        <w:t>) қаулысымен.</w:t>
      </w:r>
      <w:r>
        <w:br/>
      </w:r>
      <w:r>
        <w:rPr>
          <w:rFonts w:ascii="Times New Roman"/>
          <w:b w:val="false"/>
          <w:i w:val="false"/>
          <w:color w:val="000000"/>
          <w:sz w:val="28"/>
        </w:rPr>
        <w:t>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 xml:space="preserve">12-бабы </w:t>
      </w:r>
      <w:r>
        <w:rPr>
          <w:rFonts w:ascii="Times New Roman"/>
          <w:b w:val="false"/>
          <w:i w:val="false"/>
          <w:color w:val="000000"/>
          <w:sz w:val="28"/>
        </w:rPr>
        <w:t>мен </w:t>
      </w:r>
      <w:r>
        <w:rPr>
          <w:rFonts w:ascii="Times New Roman"/>
          <w:b w:val="false"/>
          <w:i w:val="false"/>
          <w:color w:val="000000"/>
          <w:sz w:val="28"/>
        </w:rPr>
        <w:t xml:space="preserve">14-бабының </w:t>
      </w:r>
      <w:r>
        <w:rPr>
          <w:rFonts w:ascii="Times New Roman"/>
          <w:b w:val="false"/>
          <w:i w:val="false"/>
          <w:color w:val="000000"/>
          <w:sz w:val="28"/>
        </w:rPr>
        <w:t>4) тармақшасына "Қазақстан Республикасындағы тілдер туралы" Қазақстан Республикасы Заңының </w:t>
      </w:r>
      <w:r>
        <w:rPr>
          <w:rFonts w:ascii="Times New Roman"/>
          <w:b w:val="false"/>
          <w:i w:val="false"/>
          <w:color w:val="000000"/>
          <w:sz w:val="28"/>
        </w:rPr>
        <w:t xml:space="preserve">25-3-бабының </w:t>
      </w:r>
      <w:r>
        <w:rPr>
          <w:rFonts w:ascii="Times New Roman"/>
          <w:b w:val="false"/>
          <w:i w:val="false"/>
          <w:color w:val="000000"/>
          <w:sz w:val="28"/>
        </w:rPr>
        <w:t>3) тармақшасына және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21-3), 21-4) тармақшаларына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қағиданы бекіту туралы" әкімдіктің 2007 жылғы 12 шілдедегі N 331 </w:t>
      </w:r>
      <w:r>
        <w:rPr>
          <w:rFonts w:ascii="Times New Roman"/>
          <w:b w:val="false"/>
          <w:i w:val="false"/>
          <w:color w:val="000000"/>
          <w:sz w:val="28"/>
        </w:rPr>
        <w:t xml:space="preserve">қаулысына </w:t>
      </w:r>
      <w:r>
        <w:rPr>
          <w:rFonts w:ascii="Times New Roman"/>
          <w:b w:val="false"/>
          <w:i w:val="false"/>
          <w:color w:val="000000"/>
          <w:sz w:val="28"/>
        </w:rPr>
        <w:t>(мемлекеттік тіркеу нөмірі N 3577, 2007 жылғы 28 тамыздағы N 102 "Қостанай таңы", 2007 жылғы 28 тамыздағы N 119 "Костанайские новости"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Қостанай облысы аумағындағы елді мекендердің құрамдас бөліктеріне атау беру және қайта атау, жер телімдеріне, ғимараттар және имараттарға реттік нөмірлер беру талаптарын белгілеу тәртібін жүргізу жөніндегі қағиданы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тараудың 1-тармағының </w:t>
      </w:r>
      <w:r>
        <w:rPr>
          <w:rFonts w:ascii="Times New Roman"/>
          <w:b w:val="false"/>
          <w:i w:val="false"/>
          <w:color w:val="000000"/>
          <w:sz w:val="28"/>
        </w:rPr>
        <w:t xml:space="preserve">29) тармақшасы мынадай редакцияда жазылсын: </w:t>
      </w:r>
      <w:r>
        <w:br/>
      </w:r>
      <w:r>
        <w:rPr>
          <w:rFonts w:ascii="Times New Roman"/>
          <w:b w:val="false"/>
          <w:i w:val="false"/>
          <w:color w:val="000000"/>
          <w:sz w:val="28"/>
        </w:rPr>
        <w:t>
      "29) қала бөлігі (кенттің, басқа елді мекеннің) (құрама бөлігі) – қаладағы аудан, алаң, даңғыл, бульвар, көше, қалтарыс, бақ, саябақ, көпір және қаланың өзге де құрамдас бөліктері (кенттің, өзге елді мекеннің).";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тараудың 2-1 тармағымен </w:t>
      </w:r>
      <w:r>
        <w:rPr>
          <w:rFonts w:ascii="Times New Roman"/>
          <w:b w:val="false"/>
          <w:i w:val="false"/>
          <w:color w:val="000000"/>
          <w:sz w:val="28"/>
        </w:rPr>
        <w:t xml:space="preserve">мынадай редакцияда толықтырылсын: </w:t>
      </w:r>
      <w:r>
        <w:br/>
      </w:r>
      <w:r>
        <w:rPr>
          <w:rFonts w:ascii="Times New Roman"/>
          <w:b w:val="false"/>
          <w:i w:val="false"/>
          <w:color w:val="000000"/>
          <w:sz w:val="28"/>
        </w:rPr>
        <w:t>
      "2-1. Қала (аудан) әкімдігінің сәулет және қала құрылысы бөлімі атаулары берілмеген немесе оларда орналасқан жылжымайтын мүлік объектілерін бұзуға байланысты қолданыстан шығарылған көшелердің тізбесін жергілікті атқарушы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тараудың 3-тармағы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"3. Қалалардың бөліктеріне атау беру (кенттің, басқа елді мекендердің) мынадай тәртіпте жүргізіледі: </w:t>
      </w:r>
      <w:r>
        <w:br/>
      </w:r>
      <w:r>
        <w:rPr>
          <w:rFonts w:ascii="Times New Roman"/>
          <w:b w:val="false"/>
          <w:i w:val="false"/>
          <w:color w:val="000000"/>
          <w:sz w:val="28"/>
        </w:rPr>
        <w:t xml:space="preserve">
      1) азаматтардың, өзге ұйымдардың немесе аудан әкімдігінің сәулет және қала құрылысы бөлімінің ұсынысы бойынша кент (село) немесе аудандық маңыздылығы бар қала әкімі тиісті аумақтың тұрғындарының пікірін есепке ала отырып атау (қайта атау немесе сәйкес атаулары бар құрамдас бөліктерін қайта атау) туралы шешім шығарады және құрамдас бөліктердің кеңістік орналасуымен және оның шекараларын нақты анықтаумен сызба нұсқаны міндетті түрде қоса отырып мүдделі мемлекеттік органдар мен өзге ұйымдарға жеткізеді; </w:t>
      </w:r>
      <w:r>
        <w:br/>
      </w:r>
      <w:r>
        <w:rPr>
          <w:rFonts w:ascii="Times New Roman"/>
          <w:b w:val="false"/>
          <w:i w:val="false"/>
          <w:color w:val="000000"/>
          <w:sz w:val="28"/>
        </w:rPr>
        <w:t xml:space="preserve">
      2) азаматтар, өзге ұйымдар немесе қала әкімдігінің сәулет және қала құрылысы бөлімі қалалық атқарушы немесе өкілдік органдарына атау (қайта атау немесе сәйкес атаулары бар құрамдас бөліктерін қайта атау) туралы ұсыныс жолдайды; </w:t>
      </w:r>
      <w:r>
        <w:br/>
      </w:r>
      <w:r>
        <w:rPr>
          <w:rFonts w:ascii="Times New Roman"/>
          <w:b w:val="false"/>
          <w:i w:val="false"/>
          <w:color w:val="000000"/>
          <w:sz w:val="28"/>
        </w:rPr>
        <w:t xml:space="preserve">
      3) тиісті аумақтың тұрғындарының пікірін есепке ала отырып қалалық ономастикалық комиссия отырысында қалалық өкілдік немесе атқарушы органдарға құрамдас бөліктерге атау (қайта атау) беруді ұсынуға шешімін қабылдайды; </w:t>
      </w:r>
      <w:r>
        <w:br/>
      </w:r>
      <w:r>
        <w:rPr>
          <w:rFonts w:ascii="Times New Roman"/>
          <w:b w:val="false"/>
          <w:i w:val="false"/>
          <w:color w:val="000000"/>
          <w:sz w:val="28"/>
        </w:rPr>
        <w:t xml:space="preserve">
      4) тиісті аумақ тұрғындарының пікірін есепке ала отырып бірлескен шешіммен қалалық өкілдік және атқарушы органдар атау (қайта атау немесе сәйкес атаулары бар құрамдас бөліктерін қайта атау) туралы мәселелерді шешеді, немесе келіспейді және негізделген бас тарту себебімен ақпаратты мүдделі тұлғаларға береді; </w:t>
      </w:r>
      <w:r>
        <w:br/>
      </w:r>
      <w:r>
        <w:rPr>
          <w:rFonts w:ascii="Times New Roman"/>
          <w:b w:val="false"/>
          <w:i w:val="false"/>
          <w:color w:val="000000"/>
          <w:sz w:val="28"/>
        </w:rPr>
        <w:t xml:space="preserve">
      5) құрамдас бөліктерге атау (қайта атау) беру туралы қалалық атқарушы және өкілдік органдардың бірлескен шешімдері құрамдас бөліктердің кеңістік орналасуы бар және оның шекараларының нақты белгіленуі бар сызба нұсқаны міндетті түрде қоса отырып мүдделі мемлекеттік органдар мен өзге ұйымдарға жеткізіледі. Құрамдас бөліктерге атау (қайта атау) беру туралы қалалық атқарушы және өкілдік органдардың бірлескен шешімдері мүдделі азаматтарға жеткізіледі; </w:t>
      </w:r>
      <w:r>
        <w:br/>
      </w:r>
      <w:r>
        <w:rPr>
          <w:rFonts w:ascii="Times New Roman"/>
          <w:b w:val="false"/>
          <w:i w:val="false"/>
          <w:color w:val="000000"/>
          <w:sz w:val="28"/>
        </w:rPr>
        <w:t>
      6) қала әкімі құрамдас бөліктерге атау және қайта атау беру, олардың аттарының транскрипциясын өзгерту жөнінде жұмыстарды орындауды уәкілетті органдарға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 тараудың 23 және 24-тармақтары </w:t>
      </w:r>
      <w:r>
        <w:rPr>
          <w:rFonts w:ascii="Times New Roman"/>
          <w:b w:val="false"/>
          <w:i w:val="false"/>
          <w:color w:val="000000"/>
          <w:sz w:val="28"/>
        </w:rPr>
        <w:t xml:space="preserve">мынадай мазмұнмен толықтырылсын: </w:t>
      </w:r>
      <w:r>
        <w:br/>
      </w:r>
      <w:r>
        <w:rPr>
          <w:rFonts w:ascii="Times New Roman"/>
          <w:b w:val="false"/>
          <w:i w:val="false"/>
          <w:color w:val="000000"/>
          <w:sz w:val="28"/>
        </w:rPr>
        <w:t>
      "Осы қаулы қолданысқа енгізілгенге дейін ғимараттардың (үйлердің) реттік нөмірлері және нөмірлеуі өзгеріссіз қалдырылсын.".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Қостанай облысының</w:t>
      </w:r>
      <w:r>
        <w:br/>
      </w:r>
      <w:r>
        <w:rPr>
          <w:rFonts w:ascii="Times New Roman"/>
          <w:b w:val="false"/>
          <w:i w:val="false"/>
          <w:color w:val="000000"/>
          <w:sz w:val="28"/>
        </w:rPr>
        <w:t>
</w:t>
      </w:r>
      <w:r>
        <w:rPr>
          <w:rFonts w:ascii="Times New Roman"/>
          <w:b w:val="false"/>
          <w:i/>
          <w:color w:val="000000"/>
          <w:sz w:val="28"/>
        </w:rPr>
        <w:t xml:space="preserve">      әкімі                                      С. Кулагин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