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7a0c" w14:textId="1807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қаласының аумағындағы Воинов Интернационалистов көшесі бойында екі тоғыз қабатты тұрғын үй құрылысына арналған учаскесінде Тобыл өзенінің су қорғау аймағы мен белдеуін, оларды шаруашылықта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5 маусымдағы N 319 қаулысы. Қостанай облысы әділет департаментінде 2008 жылғы 4 шілдеде N 3643 тіркелді. Күші жойылды - Қостанай облысы әкімдігінің 2022 жылғы 3 тамыздағы № 344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Тақырып жаңа редакцияда - Қостанай облысы әкімдігінің 04.07.2017 </w:t>
      </w:r>
      <w:r>
        <w:rPr>
          <w:rFonts w:ascii="Times New Roman"/>
          <w:b w:val="false"/>
          <w:i w:val="false"/>
          <w:color w:val="000000"/>
          <w:sz w:val="28"/>
        </w:rPr>
        <w:t>№ 334</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әкімдігінің 04.07.2017 </w:t>
      </w:r>
      <w:r>
        <w:rPr>
          <w:rFonts w:ascii="Times New Roman"/>
          <w:b w:val="false"/>
          <w:i w:val="false"/>
          <w:color w:val="000000"/>
          <w:sz w:val="28"/>
        </w:rPr>
        <w:t>№ 334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Қостанай қаласының аумағындағы Воинов Интернационалистов көшесі бойында екі тоғыз қабатты тұрғын үй құрылысына арналған учаскесінде Тобыл өзенінің су қорғау аймағы мен белдеуі белгіленсін.</w:t>
      </w:r>
    </w:p>
    <w:bookmarkEnd w:id="1"/>
    <w:p>
      <w:pPr>
        <w:spacing w:after="0"/>
        <w:ind w:left="0"/>
        <w:jc w:val="both"/>
      </w:pPr>
      <w:r>
        <w:rPr>
          <w:rFonts w:ascii="Times New Roman"/>
          <w:b w:val="false"/>
          <w:i w:val="false"/>
          <w:color w:val="000000"/>
          <w:sz w:val="28"/>
        </w:rPr>
        <w:t>
      Су қорғау аймағының ені 326 метр, Тобыл өзені су кемерінің орташа көп жылдық сабалық деңгейінен - 126.46 метр, ұзындығы 67 метр. Су қорғау аймағының жалпы көлемі 2,18 гектарды құрайды.</w:t>
      </w:r>
    </w:p>
    <w:p>
      <w:pPr>
        <w:spacing w:after="0"/>
        <w:ind w:left="0"/>
        <w:jc w:val="both"/>
      </w:pPr>
      <w:r>
        <w:rPr>
          <w:rFonts w:ascii="Times New Roman"/>
          <w:b w:val="false"/>
          <w:i w:val="false"/>
          <w:color w:val="000000"/>
          <w:sz w:val="28"/>
        </w:rPr>
        <w:t>
      Су қорғау аймағы шегінде 67 метр ұзындықта оның барлық қашықтығында ені 100 метр су қорғау белдеуі бөлінген. Тобыл өзенінің су қорғау белдеуінің ішкі шекарасы судың көп жылдық сабалық деңгейінде кемер бойынша анықталған және 0,67 гектар су қорғау белдеуінің жалпы ауданымен 126,46 метр белгісіне сәйкес.</w:t>
      </w:r>
    </w:p>
    <w:p>
      <w:pPr>
        <w:spacing w:after="0"/>
        <w:ind w:left="0"/>
        <w:jc w:val="both"/>
      </w:pPr>
      <w:r>
        <w:rPr>
          <w:rFonts w:ascii="Times New Roman"/>
          <w:b w:val="false"/>
          <w:i w:val="false"/>
          <w:color w:val="000000"/>
          <w:sz w:val="28"/>
        </w:rPr>
        <w:t>
      Су қорғау аймағы мен белдеудің шекарасы топографиялық жоспарда 1:2000 масштабында салынған.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әкімдігінің 04.07.2017 </w:t>
      </w:r>
      <w:r>
        <w:rPr>
          <w:rFonts w:ascii="Times New Roman"/>
          <w:b w:val="false"/>
          <w:i w:val="false"/>
          <w:color w:val="000000"/>
          <w:sz w:val="28"/>
        </w:rPr>
        <w:t>№ 334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Қостанай қаласының аумағындағы Воинов Интернационалистов көшесі бойында екі тоғыз қабатты тұрғын үй құрылысына арналған учаскесінде Тобыл өзенінің су қорғау аймағы мен белдеуін шаруашылықта пайдаланудың режимі мен ерекше жағдайлары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әкімдігінің 04.07.2017 </w:t>
      </w:r>
      <w:r>
        <w:rPr>
          <w:rFonts w:ascii="Times New Roman"/>
          <w:b w:val="false"/>
          <w:i w:val="false"/>
          <w:color w:val="000000"/>
          <w:sz w:val="28"/>
        </w:rPr>
        <w:t>№ 334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"Қостанай қаласы аумағындағы Воинов Интернационалистов көшесі бойынша қоса салынған азық-түлік және өнеркәсіп тауарлар дүкені, шаштараз және автомашиналар үшін жабық көтерілмелі жер асты тұрағы бар екі тоғыз қабатты тұрғын үй құрылысының жер учаскесіне Тобыл өзенінің су қорғау аймақтары мен белдеулерін белгілеу туралы" Қостанай облысы әкімдігінің 2008 жылғы 14 наурыздағы N 168 қаулысы жойылсын.</w:t>
      </w:r>
    </w:p>
    <w:bookmarkEnd w:id="3"/>
    <w:bookmarkStart w:name="z5" w:id="4"/>
    <w:p>
      <w:pPr>
        <w:spacing w:after="0"/>
        <w:ind w:left="0"/>
        <w:jc w:val="both"/>
      </w:pPr>
      <w:r>
        <w:rPr>
          <w:rFonts w:ascii="Times New Roman"/>
          <w:b w:val="false"/>
          <w:i w:val="false"/>
          <w:color w:val="000000"/>
          <w:sz w:val="28"/>
        </w:rPr>
        <w:t>
      4. Осы қаулы алғаш ресми жарияланғаннан күнінен бастап оң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w:t>
            </w:r>
          </w:p>
          <w:p>
            <w:pPr>
              <w:spacing w:after="20"/>
              <w:ind w:left="20"/>
              <w:jc w:val="both"/>
            </w:pPr>
          </w:p>
          <w:p>
            <w:pPr>
              <w:spacing w:after="20"/>
              <w:ind w:left="20"/>
              <w:jc w:val="both"/>
            </w:pPr>
            <w:r>
              <w:rPr>
                <w:rFonts w:ascii="Times New Roman"/>
                <w:b w:val="false"/>
                <w:i/>
                <w:color w:val="000000"/>
                <w:sz w:val="20"/>
              </w:rPr>
              <w:t>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Кулагин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Әкімдік мүшелері:</w:t>
      </w:r>
    </w:p>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2008 жылғы 5 маусымдағы</w:t>
            </w:r>
            <w:r>
              <w:br/>
            </w:r>
            <w:r>
              <w:rPr>
                <w:rFonts w:ascii="Times New Roman"/>
                <w:b w:val="false"/>
                <w:i w:val="false"/>
                <w:color w:val="000000"/>
                <w:sz w:val="20"/>
              </w:rPr>
              <w:t>N 319 қаулысына қосымша</w:t>
            </w:r>
          </w:p>
        </w:tc>
      </w:tr>
    </w:tbl>
    <w:p>
      <w:pPr>
        <w:spacing w:after="0"/>
        <w:ind w:left="0"/>
        <w:jc w:val="left"/>
      </w:pPr>
      <w:r>
        <w:rPr>
          <w:rFonts w:ascii="Times New Roman"/>
          <w:b/>
          <w:i w:val="false"/>
          <w:color w:val="000000"/>
        </w:rPr>
        <w:t xml:space="preserve"> Қостанай қаласының аумағындағы Воинов Интернационалистов көшесі бойында екі тоғыз қабатты тұрғын үй құрылысына арналған учаскесінде Тобыл өзенінің су қорғау аймағы мен белдеуін шаруашылықта пайдаланудың режимі мен ерекше жағдайлары</w:t>
      </w:r>
    </w:p>
    <w:p>
      <w:pPr>
        <w:spacing w:after="0"/>
        <w:ind w:left="0"/>
        <w:jc w:val="both"/>
      </w:pPr>
      <w:r>
        <w:rPr>
          <w:rFonts w:ascii="Times New Roman"/>
          <w:b w:val="false"/>
          <w:i w:val="false"/>
          <w:color w:val="ff0000"/>
          <w:sz w:val="28"/>
        </w:rPr>
        <w:t xml:space="preserve">
      Ескерту. Қосымша жаңа редакцияда - Қостанай облысы әкімдігінің 04.07.2017 </w:t>
      </w:r>
      <w:r>
        <w:rPr>
          <w:rFonts w:ascii="Times New Roman"/>
          <w:b w:val="false"/>
          <w:i w:val="false"/>
          <w:color w:val="ff0000"/>
          <w:sz w:val="28"/>
        </w:rPr>
        <w:t>№ 334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 w:id="5"/>
    <w:p>
      <w:pPr>
        <w:spacing w:after="0"/>
        <w:ind w:left="0"/>
        <w:jc w:val="both"/>
      </w:pPr>
      <w:r>
        <w:rPr>
          <w:rFonts w:ascii="Times New Roman"/>
          <w:b w:val="false"/>
          <w:i w:val="false"/>
          <w:color w:val="000000"/>
          <w:sz w:val="28"/>
        </w:rPr>
        <w:t>
      1. Су қорғау белдеуінің шегінде мыналарға жол берілмейді:</w:t>
      </w:r>
    </w:p>
    <w:bookmarkEnd w:id="5"/>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Су қорғау аймағының шегінде мыналарға жол берілмейді:</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Start w:name="z90" w:id="6"/>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6"/>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Start w:name="z93" w:id="7"/>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7"/>
    <w:bookmarkStart w:name="z94" w:id="8"/>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