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98c" w14:textId="14e4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сурдо-тифлоқұралдармен және міндетті гигиеналық құралдармен қамтамасыз ету үшін оларға құжаттар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N 96 қаулысы. Қостанай облысы әділет департаментінде 2008 жылғы 12 наурызда 3614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 xml:space="preserve">үлгі стандартын </w:t>
      </w:r>
      <w:r>
        <w:rPr>
          <w:rFonts w:ascii="Times New Roman"/>
          <w:b w:val="false"/>
          <w:i w:val="false"/>
          <w:color w:val="000000"/>
          <w:sz w:val="28"/>
        </w:rPr>
        <w:t xml:space="preserve"> бекіту туралы" Қазақстан Республикасы Yкіметінің 2007 жылғы 30 маусымдағы N 558 және "Жеке және заңды тұлғаларға көрсетілетін  </w:t>
      </w:r>
      <w:r>
        <w:rPr>
          <w:rFonts w:ascii="Times New Roman"/>
          <w:b w:val="false"/>
          <w:i w:val="false"/>
          <w:color w:val="000000"/>
          <w:sz w:val="28"/>
        </w:rPr>
        <w:t xml:space="preserve">мемлекеттік қызметтердің тізілімін </w:t>
      </w:r>
      <w:r>
        <w:rPr>
          <w:rFonts w:ascii="Times New Roman"/>
          <w:b w:val="false"/>
          <w:i w:val="false"/>
          <w:color w:val="000000"/>
          <w:sz w:val="28"/>
        </w:rPr>
        <w:t xml:space="preserve"> бекіту туралы" 2007 жылғы 30 маусымдағы N 561 қаулыларына орай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Қоса беріліп отырған "Мүгедектерді сурдо-тифлоқұралдармен және міндетті гигиеналық құралдармен қамтамасыз ету үшін оларға құжаттар ресімдеу" мемлекеттік қызмет көрсетудің стандарты бекітілсін. </w:t>
      </w:r>
    </w:p>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96 қаулысымен бекітілген   </w:t>
      </w:r>
    </w:p>
    <w:p>
      <w:pPr>
        <w:spacing w:after="0"/>
        <w:ind w:left="0"/>
        <w:jc w:val="both"/>
      </w:pPr>
      <w:r>
        <w:rPr>
          <w:rFonts w:ascii="Times New Roman"/>
          <w:b/>
          <w:i w:val="false"/>
          <w:color w:val="000080"/>
          <w:sz w:val="28"/>
        </w:rPr>
        <w:t xml:space="preserve">"Мүгедектерді сурдо-тифлоқұралдармен және міндетті  </w:t>
      </w:r>
      <w:r>
        <w:br/>
      </w:r>
      <w:r>
        <w:rPr>
          <w:rFonts w:ascii="Times New Roman"/>
          <w:b w:val="false"/>
          <w:i w:val="false"/>
          <w:color w:val="000000"/>
          <w:sz w:val="28"/>
        </w:rPr>
        <w:t>
</w:t>
      </w:r>
      <w:r>
        <w:rPr>
          <w:rFonts w:ascii="Times New Roman"/>
          <w:b/>
          <w:i w:val="false"/>
          <w:color w:val="000080"/>
          <w:sz w:val="28"/>
        </w:rPr>
        <w:t xml:space="preserve">гигиеналық құралдармен қамтамасыз ету үшін оларға құжаттар ресімдеу"»мемлекеттік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Мүгедектерді сурдо-тифлоқұралдармен және міндетті гигиеналық құралдармен қамтамасыз ету үшін оларға құжаттар ресімдеу - мүгедектерге есту қабілетінің кемістіктерін түзеу және қалпына келтіруге арналған техникалық құралдар; көру қабілетінің кемістіктерін түзеу және қалпына келтіруге арналған техникалық құралдар; мүгедектердің табиғи физиологиялық мұқтаждықтары мен қажеттіліктерін қанағаттандыруға арналған несеп қабылдағыштар, нәжіс қабылдағыштар, памперстер беру бойынша әлеуметтік көмектің мамандандырылған түрін көрсету үшін құжаттарды ресімдеу.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w:t>
      </w:r>
      <w:r>
        <w:br/>
      </w: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w:t>
      </w:r>
      <w:r>
        <w:rPr>
          <w:rFonts w:ascii="Times New Roman"/>
          <w:b w:val="false"/>
          <w:i w:val="false"/>
          <w:color w:val="000000"/>
          <w:sz w:val="28"/>
        </w:rPr>
        <w:t xml:space="preserve">Заңының 22-бабы </w:t>
      </w:r>
      <w:r>
        <w:rPr>
          <w:rFonts w:ascii="Times New Roman"/>
          <w:b w:val="false"/>
          <w:i w:val="false"/>
          <w:color w:val="000000"/>
          <w:sz w:val="28"/>
        </w:rPr>
        <w:t xml:space="preserve">; </w:t>
      </w:r>
      <w:r>
        <w:br/>
      </w:r>
      <w:r>
        <w:rPr>
          <w:rFonts w:ascii="Times New Roman"/>
          <w:b w:val="false"/>
          <w:i w:val="false"/>
          <w:color w:val="000000"/>
          <w:sz w:val="28"/>
        </w:rPr>
        <w:t xml:space="preserve">
      2) "Мүгедектерді оңалтудың кейбір мәселелері туралы" Қазақстан Республикасы  </w:t>
      </w:r>
      <w:r>
        <w:br/>
      </w:r>
      <w:r>
        <w:rPr>
          <w:rFonts w:ascii="Times New Roman"/>
          <w:b w:val="false"/>
          <w:i w:val="false"/>
          <w:color w:val="000000"/>
          <w:sz w:val="28"/>
        </w:rPr>
        <w:t xml:space="preserve">
Үкіметінің 2005 жылғы 20 шілдедегі N 754 қаулысымен бекітілген мүгедектерді протездік-ортопедиялық көмекпен және техникалық көмекші (орнын толтырушы)  </w:t>
      </w:r>
      <w:r>
        <w:br/>
      </w:r>
      <w:r>
        <w:rPr>
          <w:rFonts w:ascii="Times New Roman"/>
          <w:b w:val="false"/>
          <w:i w:val="false"/>
          <w:color w:val="000000"/>
          <w:sz w:val="28"/>
        </w:rPr>
        <w:t xml:space="preserve">
құралдармен қамтамасыз ету  </w:t>
      </w:r>
      <w:r>
        <w:rPr>
          <w:rFonts w:ascii="Times New Roman"/>
          <w:b w:val="false"/>
          <w:i w:val="false"/>
          <w:color w:val="000000"/>
          <w:sz w:val="28"/>
        </w:rPr>
        <w:t xml:space="preserve">Ережелерінің 55-57, 59 </w:t>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   78, </w:t>
      </w:r>
      <w:r>
        <w:rPr>
          <w:rFonts w:ascii="Times New Roman"/>
          <w:b w:val="false"/>
          <w:i w:val="false"/>
          <w:color w:val="000000"/>
          <w:sz w:val="28"/>
        </w:rPr>
        <w:t xml:space="preserve">  82-84, </w:t>
      </w:r>
      <w:r>
        <w:rPr>
          <w:rFonts w:ascii="Times New Roman"/>
          <w:b w:val="false"/>
          <w:i w:val="false"/>
          <w:color w:val="000000"/>
          <w:sz w:val="28"/>
        </w:rPr>
        <w:t xml:space="preserve">  90, 94, </w:t>
      </w:r>
      <w:r>
        <w:rPr>
          <w:rFonts w:ascii="Times New Roman"/>
          <w:b w:val="false"/>
          <w:i w:val="false"/>
          <w:color w:val="000000"/>
          <w:sz w:val="28"/>
        </w:rPr>
        <w:t xml:space="preserve">  101-тармақтары </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xml:space="preserve">
      4. Мемлекеттік қызмет аудандардың (облыстық маңызы бар қалалардың) жұмыспен қамту және әлеуметтік бағдарламалар бөлімдері (бұдан әрі - Бөлімдер) арқылы көрсетіледі.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xml:space="preserve">
      5. Мемлекеттік қызметті көрсетудің аяқталу нысаны мүгедектерді сурдо-тифлоқұралдармен және міндетті гигиеналық құралдармен қамтамасыз ету үшін оларға құжаттар ресімдеу болып табылады. </w:t>
      </w:r>
      <w:r>
        <w:br/>
      </w:r>
      <w:r>
        <w:rPr>
          <w:rFonts w:ascii="Times New Roman"/>
          <w:b w:val="false"/>
          <w:i w:val="false"/>
          <w:color w:val="000000"/>
          <w:sz w:val="28"/>
        </w:rPr>
        <w:t xml:space="preserve">
      6. Мемлекеттік қызмет мынадай жеке тұлғаларға (бұдан әрі - өтініш берушілер) көрсетіледі: </w:t>
      </w:r>
      <w:r>
        <w:br/>
      </w:r>
      <w:r>
        <w:rPr>
          <w:rFonts w:ascii="Times New Roman"/>
          <w:b w:val="false"/>
          <w:i w:val="false"/>
          <w:color w:val="000000"/>
          <w:sz w:val="28"/>
        </w:rPr>
        <w:t xml:space="preserve">
      1) сурдотехникалық құралдармен қамтамасыз ету бойынша: </w:t>
      </w:r>
      <w:r>
        <w:br/>
      </w:r>
      <w:r>
        <w:rPr>
          <w:rFonts w:ascii="Times New Roman"/>
          <w:b w:val="false"/>
          <w:i w:val="false"/>
          <w:color w:val="000000"/>
          <w:sz w:val="28"/>
        </w:rPr>
        <w:t xml:space="preserve">
      Ұлы Отан соғысының қатысушылары, мүгедектері, сондай-ақ жеңілдіктер мен кепілдіктер жағынан Ұлы Отан соғысының мүгедектеріне теңестірілген тұлғалар; </w:t>
      </w:r>
      <w:r>
        <w:br/>
      </w:r>
      <w:r>
        <w:rPr>
          <w:rFonts w:ascii="Times New Roman"/>
          <w:b w:val="false"/>
          <w:i w:val="false"/>
          <w:color w:val="000000"/>
          <w:sz w:val="28"/>
        </w:rPr>
        <w:t xml:space="preserve">
      1, 2, 3-топтағы мүгедектер; </w:t>
      </w:r>
      <w:r>
        <w:br/>
      </w:r>
      <w:r>
        <w:rPr>
          <w:rFonts w:ascii="Times New Roman"/>
          <w:b w:val="false"/>
          <w:i w:val="false"/>
          <w:color w:val="000000"/>
          <w:sz w:val="28"/>
        </w:rPr>
        <w:t xml:space="preserve">
      мүгедек балалар; </w:t>
      </w:r>
      <w:r>
        <w:br/>
      </w:r>
      <w:r>
        <w:rPr>
          <w:rFonts w:ascii="Times New Roman"/>
          <w:b w:val="false"/>
          <w:i w:val="false"/>
          <w:color w:val="000000"/>
          <w:sz w:val="28"/>
        </w:rPr>
        <w:t xml:space="preserve">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 </w:t>
      </w:r>
      <w:r>
        <w:br/>
      </w:r>
      <w:r>
        <w:rPr>
          <w:rFonts w:ascii="Times New Roman"/>
          <w:b w:val="false"/>
          <w:i w:val="false"/>
          <w:color w:val="000000"/>
          <w:sz w:val="28"/>
        </w:rPr>
        <w:t xml:space="preserve">
      2) тифлотехникалық құралдармен қамтамасыз ету бойынша: </w:t>
      </w:r>
      <w:r>
        <w:br/>
      </w:r>
      <w:r>
        <w:rPr>
          <w:rFonts w:ascii="Times New Roman"/>
          <w:b w:val="false"/>
          <w:i w:val="false"/>
          <w:color w:val="000000"/>
          <w:sz w:val="28"/>
        </w:rPr>
        <w:t xml:space="preserve">
      1, 2-топтағы мүгедектер; </w:t>
      </w:r>
      <w:r>
        <w:br/>
      </w:r>
      <w:r>
        <w:rPr>
          <w:rFonts w:ascii="Times New Roman"/>
          <w:b w:val="false"/>
          <w:i w:val="false"/>
          <w:color w:val="000000"/>
          <w:sz w:val="28"/>
        </w:rPr>
        <w:t xml:space="preserve">
      мүгедек балалар; </w:t>
      </w:r>
      <w:r>
        <w:br/>
      </w:r>
      <w:r>
        <w:rPr>
          <w:rFonts w:ascii="Times New Roman"/>
          <w:b w:val="false"/>
          <w:i w:val="false"/>
          <w:color w:val="000000"/>
          <w:sz w:val="28"/>
        </w:rPr>
        <w:t xml:space="preserve">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 </w:t>
      </w:r>
      <w:r>
        <w:br/>
      </w:r>
      <w:r>
        <w:rPr>
          <w:rFonts w:ascii="Times New Roman"/>
          <w:b w:val="false"/>
          <w:i w:val="false"/>
          <w:color w:val="000000"/>
          <w:sz w:val="28"/>
        </w:rPr>
        <w:t xml:space="preserve">
      3) міндетті гигиеналық құралдармен қамтамасыз ету бойынша: </w:t>
      </w:r>
      <w:r>
        <w:br/>
      </w:r>
      <w:r>
        <w:rPr>
          <w:rFonts w:ascii="Times New Roman"/>
          <w:b w:val="false"/>
          <w:i w:val="false"/>
          <w:color w:val="000000"/>
          <w:sz w:val="28"/>
        </w:rPr>
        <w:t xml:space="preserve">
      мүгедекті оңалтудың жеке бағдарламасына сәйкес міндетті гигиеналық құралдарға мұқтаж мүгедектер, сонымен қатар мүгедек балалар; </w:t>
      </w:r>
      <w:r>
        <w:br/>
      </w:r>
      <w:r>
        <w:rPr>
          <w:rFonts w:ascii="Times New Roman"/>
          <w:b w:val="false"/>
          <w:i w:val="false"/>
          <w:color w:val="000000"/>
          <w:sz w:val="28"/>
        </w:rPr>
        <w:t xml:space="preserve">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мүгедекті оңалтудың жеке бағдарламасына сәйкес міндетті гигиеналық құралдарға мұқтаж еңбек жарақатынан (кәсіптік аурудан) мүгедектер. </w:t>
      </w:r>
      <w:r>
        <w:br/>
      </w:r>
      <w:r>
        <w:rPr>
          <w:rFonts w:ascii="Times New Roman"/>
          <w:b w:val="false"/>
          <w:i w:val="false"/>
          <w:color w:val="000000"/>
          <w:sz w:val="28"/>
        </w:rPr>
        <w:t xml:space="preserve">
      7. Мемлекеттік қызмет көрсету кезінде уақытты шектеу мерзімі: </w:t>
      </w:r>
      <w:r>
        <w:br/>
      </w:r>
      <w:r>
        <w:rPr>
          <w:rFonts w:ascii="Times New Roman"/>
          <w:b w:val="false"/>
          <w:i w:val="false"/>
          <w:color w:val="000000"/>
          <w:sz w:val="28"/>
        </w:rPr>
        <w:t xml:space="preserve">
      1) қызмет мынадай мерзімде көрсетіледі: </w:t>
      </w:r>
      <w:r>
        <w:br/>
      </w:r>
      <w:r>
        <w:rPr>
          <w:rFonts w:ascii="Times New Roman"/>
          <w:b w:val="false"/>
          <w:i w:val="false"/>
          <w:color w:val="000000"/>
          <w:sz w:val="28"/>
        </w:rPr>
        <w:t xml:space="preserve">
      сурдотехникалық (есту аппараттарынан басқа) тифлотехникалық құралдарын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 </w:t>
      </w:r>
      <w:r>
        <w:br/>
      </w:r>
      <w:r>
        <w:rPr>
          <w:rFonts w:ascii="Times New Roman"/>
          <w:b w:val="false"/>
          <w:i w:val="false"/>
          <w:color w:val="000000"/>
          <w:sz w:val="28"/>
        </w:rPr>
        <w:t xml:space="preserve">
      міндетті гигиеналық құралдарын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  </w:t>
      </w:r>
      <w:r>
        <w:br/>
      </w:r>
      <w:r>
        <w:rPr>
          <w:rFonts w:ascii="Times New Roman"/>
          <w:b w:val="false"/>
          <w:i w:val="false"/>
          <w:color w:val="000000"/>
          <w:sz w:val="28"/>
        </w:rPr>
        <w:t xml:space="preserve">
      есту аппараттарын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  </w:t>
      </w:r>
      <w:r>
        <w:br/>
      </w:r>
      <w:r>
        <w:rPr>
          <w:rFonts w:ascii="Times New Roman"/>
          <w:b w:val="false"/>
          <w:i w:val="false"/>
          <w:color w:val="000000"/>
          <w:sz w:val="28"/>
        </w:rPr>
        <w:t xml:space="preserve">
      2) өтініш беруші тапсыратын қажетті құжаттарды тіркегенде, электрондық сұратуды қалыптастырғанда кезекте күтудің барынша ұйғарымды уақыты 40 минуттан аспайтын уақытты құрайды;  </w:t>
      </w:r>
      <w:r>
        <w:br/>
      </w:r>
      <w:r>
        <w:rPr>
          <w:rFonts w:ascii="Times New Roman"/>
          <w:b w:val="false"/>
          <w:i w:val="false"/>
          <w:color w:val="000000"/>
          <w:sz w:val="28"/>
        </w:rPr>
        <w:t xml:space="preserve">
      3) мемлекеттік қызмет көрсету нәтижесі ретінде құжаттарды алғанда кезекте күтудің барынша ұйғарымды уақыты 40 минуттан аспау.  </w:t>
      </w:r>
      <w:r>
        <w:br/>
      </w:r>
      <w:r>
        <w:rPr>
          <w:rFonts w:ascii="Times New Roman"/>
          <w:b w:val="false"/>
          <w:i w:val="false"/>
          <w:color w:val="000000"/>
          <w:sz w:val="28"/>
        </w:rPr>
        <w:t xml:space="preserve">
      8.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даярлау үшін қолайлы жағдайлар көзделген.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 мынадай құжаттар тапсыру қажет: </w:t>
      </w:r>
      <w:r>
        <w:br/>
      </w:r>
      <w:r>
        <w:rPr>
          <w:rFonts w:ascii="Times New Roman"/>
          <w:b w:val="false"/>
          <w:i w:val="false"/>
          <w:color w:val="000000"/>
          <w:sz w:val="28"/>
        </w:rPr>
        <w:t xml:space="preserve">
      1) сурдотехникалық құралдарды беру үшін: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мүгедекті оңалтудың жеке бағдарламасы (үзіндінің көшірмесі); </w:t>
      </w:r>
      <w:r>
        <w:br/>
      </w:r>
      <w:r>
        <w:rPr>
          <w:rFonts w:ascii="Times New Roman"/>
          <w:b w:val="false"/>
          <w:i w:val="false"/>
          <w:color w:val="000000"/>
          <w:sz w:val="28"/>
        </w:rPr>
        <w:t xml:space="preserve">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қорғаншысының) жеке басын куәландыратын құжаты;  </w:t>
      </w:r>
      <w:r>
        <w:br/>
      </w:r>
      <w:r>
        <w:rPr>
          <w:rFonts w:ascii="Times New Roman"/>
          <w:b w:val="false"/>
          <w:i w:val="false"/>
          <w:color w:val="000000"/>
          <w:sz w:val="28"/>
        </w:rPr>
        <w:t xml:space="preserve">
      Ұлы Отан соғысының қатысушылары мен мүгедектері үшін - белгіленген үлгідегі куәлігі; </w:t>
      </w:r>
      <w:r>
        <w:br/>
      </w:r>
      <w:r>
        <w:rPr>
          <w:rFonts w:ascii="Times New Roman"/>
          <w:b w:val="false"/>
          <w:i w:val="false"/>
          <w:color w:val="000000"/>
          <w:sz w:val="28"/>
        </w:rPr>
        <w:t xml:space="preserve">
      Ұлы Отан соғысының қатысушылары үшін - өтініш берушінің тұратын жері бойынша медициналық ұйымымен берілетін, есту аппаратын беру қажеттілігі туралы медициналық ұйымның қорытындысы; </w:t>
      </w:r>
      <w:r>
        <w:br/>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үшін - жеңілдіктерге құқығы бар белгісімен зейнеткерлік куәлігі; </w:t>
      </w:r>
      <w:r>
        <w:br/>
      </w:r>
      <w:r>
        <w:rPr>
          <w:rFonts w:ascii="Times New Roman"/>
          <w:b w:val="false"/>
          <w:i w:val="false"/>
          <w:color w:val="000000"/>
          <w:sz w:val="28"/>
        </w:rPr>
        <w:t xml:space="preserve">
      бірінші, екінші, үшінші топтағы мүгедектер үшін - зейнеткерлік куәлігі; </w:t>
      </w:r>
      <w:r>
        <w:br/>
      </w:r>
      <w:r>
        <w:rPr>
          <w:rFonts w:ascii="Times New Roman"/>
          <w:b w:val="false"/>
          <w:i w:val="false"/>
          <w:color w:val="000000"/>
          <w:sz w:val="28"/>
        </w:rPr>
        <w:t xml:space="preserve">
      еңбек жарақатынан (кәсіптік аурудан) мүгедектер үшін - өндірісте апатты жағдайға ұшыраған туралы акті және денсаулыққа зиян келтірген үшін жауапты болып танылған жұмыс берушінің қызметін тоқтату жөніндегі анықтама;  </w:t>
      </w:r>
      <w:r>
        <w:br/>
      </w:r>
      <w:r>
        <w:rPr>
          <w:rFonts w:ascii="Times New Roman"/>
          <w:b w:val="false"/>
          <w:i w:val="false"/>
          <w:color w:val="000000"/>
          <w:sz w:val="28"/>
        </w:rPr>
        <w:t xml:space="preserve">
      2) тифлотехникалық құралдарды беру үшін: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мүгедекті оңалтудың жеке бағдарламасы (үзіндінің көшірмесі); </w:t>
      </w:r>
      <w:r>
        <w:br/>
      </w:r>
      <w:r>
        <w:rPr>
          <w:rFonts w:ascii="Times New Roman"/>
          <w:b w:val="false"/>
          <w:i w:val="false"/>
          <w:color w:val="000000"/>
          <w:sz w:val="28"/>
        </w:rPr>
        <w:t xml:space="preserve">
      мүгедектік туралы анықтама; </w:t>
      </w:r>
      <w:r>
        <w:br/>
      </w:r>
      <w:r>
        <w:rPr>
          <w:rFonts w:ascii="Times New Roman"/>
          <w:b w:val="false"/>
          <w:i w:val="false"/>
          <w:color w:val="000000"/>
          <w:sz w:val="28"/>
        </w:rPr>
        <w:t xml:space="preserve">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қорғаншысының) жеке басын куәландыратын құжаты;  </w:t>
      </w:r>
      <w:r>
        <w:br/>
      </w:r>
      <w:r>
        <w:rPr>
          <w:rFonts w:ascii="Times New Roman"/>
          <w:b w:val="false"/>
          <w:i w:val="false"/>
          <w:color w:val="000000"/>
          <w:sz w:val="28"/>
        </w:rPr>
        <w:t xml:space="preserve">
      еңбек жарақатынан (кәсіптік аурудан) мүгедектер үшін - өндірісте апатты жағдайға ұшырағаны туралы акті және денсаулыққа зиян келтірген үшін жауапты болып танылған жұмыс берушінің қызметін тоқтату жөніндегі анықтама;  </w:t>
      </w:r>
      <w:r>
        <w:br/>
      </w:r>
      <w:r>
        <w:rPr>
          <w:rFonts w:ascii="Times New Roman"/>
          <w:b w:val="false"/>
          <w:i w:val="false"/>
          <w:color w:val="000000"/>
          <w:sz w:val="28"/>
        </w:rPr>
        <w:t xml:space="preserve">
      3) міндетті гигиеналық құралдарды беру үшін: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мүгедекті оңалтудың жеке бағдарламасы (үзіндінің көшірмесі); </w:t>
      </w:r>
      <w:r>
        <w:br/>
      </w:r>
      <w:r>
        <w:rPr>
          <w:rFonts w:ascii="Times New Roman"/>
          <w:b w:val="false"/>
          <w:i w:val="false"/>
          <w:color w:val="000000"/>
          <w:sz w:val="28"/>
        </w:rPr>
        <w:t xml:space="preserve">
      мүгедектік туралы анықтама; </w:t>
      </w:r>
      <w:r>
        <w:br/>
      </w:r>
      <w:r>
        <w:rPr>
          <w:rFonts w:ascii="Times New Roman"/>
          <w:b w:val="false"/>
          <w:i w:val="false"/>
          <w:color w:val="000000"/>
          <w:sz w:val="28"/>
        </w:rPr>
        <w:t xml:space="preserve">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қорғаншысының) жеке басын куәландыратын құжаты;  </w:t>
      </w:r>
      <w:r>
        <w:br/>
      </w:r>
      <w:r>
        <w:rPr>
          <w:rFonts w:ascii="Times New Roman"/>
          <w:b w:val="false"/>
          <w:i w:val="false"/>
          <w:color w:val="000000"/>
          <w:sz w:val="28"/>
        </w:rPr>
        <w:t xml:space="preserve">
      еңбек жарақатынан (кәсіптік аурудан) мүгедектер үшін - өндірісте апатты жағдайға ұшырағаны туралы акті және денсаулыққа зиян келтірген үшін жауапты болып танылған жұмыс берушінің қызметін тоқтату жөніндегі анықтама;  </w:t>
      </w:r>
      <w:r>
        <w:br/>
      </w:r>
      <w:r>
        <w:rPr>
          <w:rFonts w:ascii="Times New Roman"/>
          <w:b w:val="false"/>
          <w:i w:val="false"/>
          <w:color w:val="000000"/>
          <w:sz w:val="28"/>
        </w:rPr>
        <w:t xml:space="preserve">
      Салыстырып тексеру үшін құжаттардың түпнұсқасы мен көшірмелері бірге ұсынылады, содан кейін құжаттардың түпнұсқалары өтініш берушіге қайтарылады. </w:t>
      </w:r>
      <w:r>
        <w:br/>
      </w:r>
      <w:r>
        <w:rPr>
          <w:rFonts w:ascii="Times New Roman"/>
          <w:b w:val="false"/>
          <w:i w:val="false"/>
          <w:color w:val="000000"/>
          <w:sz w:val="28"/>
        </w:rPr>
        <w:t xml:space="preserve">
      13. Мемлекеттік қызмет алу үшін өтініш берушілердің тұрғылықты жеріндегі Бөлімдер беретін нысан бойынша арыз толтыру қажет.  </w:t>
      </w:r>
      <w:r>
        <w:br/>
      </w:r>
      <w:r>
        <w:rPr>
          <w:rFonts w:ascii="Times New Roman"/>
          <w:b w:val="false"/>
          <w:i w:val="false"/>
          <w:color w:val="000000"/>
          <w:sz w:val="28"/>
        </w:rPr>
        <w:t xml:space="preserve">
      14. Өтініш беруші толтырған арыз барлық қажетті құжаттармен тұрғылықты жеріндегі Бөлімге тапсырылады. Бөлімдердің мекенжайлары және веб-сайттары осы Стандарттың 1-қосымшасында көрсетілген. </w:t>
      </w:r>
      <w:r>
        <w:br/>
      </w:r>
      <w:r>
        <w:rPr>
          <w:rFonts w:ascii="Times New Roman"/>
          <w:b w:val="false"/>
          <w:i w:val="false"/>
          <w:color w:val="000000"/>
          <w:sz w:val="28"/>
        </w:rPr>
        <w:t xml:space="preserve">
      15. Қабылданған құжаттардың күні және олардың тізбесі көрсетілген үзбелі талон, өтініш беруші барлық қажетті құжаттарды тапсырғанын дәлелдейді. </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тартылу мүмкін, егер:  </w:t>
      </w:r>
      <w:r>
        <w:br/>
      </w:r>
      <w:r>
        <w:rPr>
          <w:rFonts w:ascii="Times New Roman"/>
          <w:b w:val="false"/>
          <w:i w:val="false"/>
          <w:color w:val="000000"/>
          <w:sz w:val="28"/>
        </w:rPr>
        <w:t xml:space="preserve">
      оңалтудың жеке бағдарламасының қолдану мерзімі аяқталған болса; </w:t>
      </w:r>
      <w:r>
        <w:br/>
      </w:r>
      <w:r>
        <w:rPr>
          <w:rFonts w:ascii="Times New Roman"/>
          <w:b w:val="false"/>
          <w:i w:val="false"/>
          <w:color w:val="000000"/>
          <w:sz w:val="28"/>
        </w:rPr>
        <w:t xml:space="preserve">
      денсаулыққа зиян келтірген үшін жауапты болып танылған жұмыс берушінің қызметі заңмен белгілеген тәртіппен тоқтатылмаған жағдайда, еңбек жарақатынан немесе кәсіптік аурудан мүгедектер;  </w:t>
      </w:r>
      <w:r>
        <w:br/>
      </w:r>
      <w:r>
        <w:rPr>
          <w:rFonts w:ascii="Times New Roman"/>
          <w:b w:val="false"/>
          <w:i w:val="false"/>
          <w:color w:val="000000"/>
          <w:sz w:val="28"/>
        </w:rPr>
        <w:t xml:space="preserve">
      осы мемлекеттік қызметті көрсету үшін талап етілетін құжаттардың бірі болмаса.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белгіленген уақытта өтініш беруші алмаған құжаттардың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нәтижесі </w:t>
      </w:r>
    </w:p>
    <w:p>
      <w:pPr>
        <w:spacing w:after="0"/>
        <w:ind w:left="0"/>
        <w:jc w:val="both"/>
      </w:pPr>
      <w:r>
        <w:rPr>
          <w:rFonts w:ascii="Times New Roman"/>
          <w:b w:val="false"/>
          <w:i w:val="false"/>
          <w:color w:val="000000"/>
          <w:sz w:val="28"/>
        </w:rPr>
        <w:t xml:space="preserve">      19. Өтініш берушіге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 </w:t>
      </w:r>
      <w:r>
        <w:br/>
      </w:r>
      <w:r>
        <w:rPr>
          <w:rFonts w:ascii="Times New Roman"/>
          <w:b w:val="false"/>
          <w:i w:val="false"/>
          <w:color w:val="000000"/>
          <w:sz w:val="28"/>
        </w:rPr>
        <w:t xml:space="preserve">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 </w:t>
      </w:r>
    </w:p>
    <w:p>
      <w:pPr>
        <w:spacing w:after="0"/>
        <w:ind w:left="0"/>
        <w:jc w:val="both"/>
      </w:pPr>
      <w:r>
        <w:rPr>
          <w:rFonts w:ascii="Times New Roman"/>
          <w:b w:val="false"/>
          <w:i w:val="false"/>
          <w:color w:val="000000"/>
          <w:sz w:val="28"/>
        </w:rPr>
        <w:t xml:space="preserve">      24. Бөлімдердің және олардың жоғары тұрған органдарының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"Мүгедектерді сурдо-тифлоқұралдармен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Стандартына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 xml:space="preserve">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516"/>
        <w:gridCol w:w="3978"/>
        <w:gridCol w:w="3873"/>
        <w:gridCol w:w="3259"/>
      </w:tblGrid>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Бөлімдердің атауы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xml:space="preserve">
орынбасарларының азаматтарды қабылдау кестелері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 кімдігінің жұмыспен қамту  және әлеуметтік бағдарламалар бөлімі"  мемлекеттік мекемесі (бұдан әрі -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w:t>
            </w:r>
            <w:r>
              <w:br/>
            </w:r>
            <w:r>
              <w:rPr>
                <w:rFonts w:ascii="Times New Roman"/>
                <w:b w:val="false"/>
                <w:i w:val="false"/>
                <w:color w:val="000000"/>
                <w:sz w:val="20"/>
              </w:rPr>
              <w:t xml:space="preserve">
Обаған селосы, Ленин көшесі, 4, телефон нөмірі 8-(71445)-34-1-20, бастықтың азаматтарды қабылдау кестесі: сәрсенбі сағат 14.00-ден 17.00-ге дейін, бастықтың орынбасарының азаматтарды қабылдау кестесі: дүйсенбі сағат 9.00-ден12.00-ге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sobes_ubaganskoe@gcvp.kz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сейсенбі,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Sobes_amngeldy@gcvp.kz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15.00-ден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djansots@mail.ru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xml:space="preserve">
қабылдау кестесі: жұма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jitsots@mail.ru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16, телефон нөмірі 8 (71441)-3-29-48, бастықтың азаматтарды қабылдау кестесі: бейсенбі сағат 9.00-ден 12.00-ге дейін, жұма сағат 15.00-ден 18.00-ге дейін бастықтың орынбасарының азаматтарды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karusots@mail.ru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Sobes_zatobolsk@gcvp.kz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Sobes_borovskoi@gcvp.kz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 әкімдігінің жұмыспен қамту  және әлеуметтік бағрламалар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sobes_karamendy@gcvp.kz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sarsots@yandex.ru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zagita@mail.ru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sobes_uzunkol@gcvp.kz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xml:space="preserve">
қабылдау кестесі: сәрсенбі, бейсенбі сағат 16.00-ден 17.00-ге дейін бастықтың орынбасарының азаматтарды қабылдау кестесі: сейсенбі, жұма сағат 16.00-ден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sobes_arkalyk@gcvp.kz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gorsob@mail.ru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4 ағын аудан, 37А»үй,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lissoc@mail.ru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rudsots@mail.ru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"Мүгедектерді сурдо-тифлоқұралдармен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Стандартына 2-қосымша         </w:t>
      </w:r>
    </w:p>
    <w:p>
      <w:pPr>
        <w:spacing w:after="0"/>
        <w:ind w:left="0"/>
        <w:jc w:val="both"/>
      </w:pPr>
      <w:r>
        <w:rPr>
          <w:rFonts w:ascii="Times New Roman"/>
          <w:b/>
          <w:i w:val="false"/>
          <w:color w:val="000080"/>
          <w:sz w:val="28"/>
        </w:rPr>
        <w:t xml:space="preserve">Кесте. Сапа және қол жетімділік көрсеткіштердің маңызы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573"/>
        <w:gridCol w:w="2613"/>
        <w:gridCol w:w="235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маңызы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Келесі жылы көрсеткіштің нысаналы маңызы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жылы көрсеткіштің ағымдағы  </w:t>
            </w:r>
            <w:r>
              <w:br/>
            </w:r>
            <w:r>
              <w:rPr>
                <w:rFonts w:ascii="Times New Roman"/>
                <w:b w:val="false"/>
                <w:i w:val="false"/>
                <w:color w:val="000000"/>
                <w:sz w:val="20"/>
              </w:rPr>
              <w:t xml:space="preserve">
маңызы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Уақытылылық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 тапсырылған уақыттан бастап белгіленген мерзімде қызметтер көрсетудің % (үлесі) жағдайы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Кезекте 40 минуттан аспай қызмет көрсетілуін күткен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  </w:t>
            </w:r>
            <w:r>
              <w:br/>
            </w:r>
            <w:r>
              <w:rPr>
                <w:rFonts w:ascii="Times New Roman"/>
                <w:b w:val="false"/>
                <w:i w:val="false"/>
                <w:color w:val="000000"/>
                <w:sz w:val="20"/>
              </w:rPr>
              <w:t xml:space="preserve">
(жасалған есептеу, есеп айырысу және тағы басқа) жағдайлар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xml:space="preserve">
қанағаттанған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жететін ақпарат беру қызметінің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 беру үдерісі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Осы қызмет түрі бойынша қызмет көрсетілген тұтынушылардың жалпы санына дәлелді шағымдар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xml:space="preserve">
қанағаттандырылған дәлелді шағмдар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xml:space="preserve">
персоналдың сыпайылығына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"Мүгедектерді сурдо-тифлоқұралдармен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Стандартына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әкімдіктерінің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555"/>
        <w:gridCol w:w="4152"/>
        <w:gridCol w:w="3873"/>
        <w:gridCol w:w="2962"/>
      </w:tblGrid>
      <w:tr>
        <w:trPr>
          <w:trHeight w:val="1965"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әкімдіктерінің атауы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Орналасқан жері мен телефондардың нөмірлері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Ленин көшесі, 4, телефон нөмірі 8-(71445)-34-1-78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altynsar@kostanay.kz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amangeldy@kostanay.kz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auliekol@kostanay.kz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Алтынсарин көшесі, 4, телефон нөмірі 8-(71439)-21-1-07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jangeldy@kostanay.kz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5, телефон нөмірі 8-(71434)-9-15-01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denisovka@kostanay.kz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6 шағын аудан, 65 үй, телефон нөмірі 8 (71435)-2-00-02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zhitikara@kostanay.kz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Ержанов көшесі, 61 үй, телефон нөмірі 8-(71437)-21-7-44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kamysty@kostanay.kz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31, телефон нөмірі 8 (71441)-3-35-70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karabalyk@kostanay.kz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karasu@kostanay.kz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kost_region@kostanay.kz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Королев көшесі, 5, телефон нөмірі 8-(71443)-2-16-06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mendikara@kostanay.kz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Жәнібек көшесі, 1, телефон нөмірі 8-(71454)-2-14-85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naurzum@kostanay.kz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sarykol@kostanay.kz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60, телефон нөмірі 8-(71436)-3-71-45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taranovka@kostanay.kz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Мүсірепов көшесі, 14, телефон нөмірі 8-(71444)-2-13-90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uzunkol@kostanay.kz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Калинин көшесі, 53, телефон нөмірі 8-(71442)-2-13-04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fedorovka@kostanay.kz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29, телефон нөмірі 8-(71430)-7-12-00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arkalyk@kostanay.kz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Пушкин көшесі, 98, телефон нөмірі 8-(7142)-57-57-65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gorakimat@kostanay.kz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lisakovsk@kostanay.kz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Ленин көшесі, 93, телефон нөмірі 8-(71431)-4-53-31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rudny@kostanay.kz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