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2ecc" w14:textId="3602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68 қаулысы. Қостанай облысы Әділет департаментінде 2008 жылғы 11 наурызда № 3602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N 68 қаулысымен бекітілген </w:t>
      </w:r>
    </w:p>
    <w:bookmarkEnd w:id="4"/>
    <w:p>
      <w:pPr>
        <w:spacing w:after="0"/>
        <w:ind w:left="0"/>
        <w:jc w:val="left"/>
      </w:pPr>
      <w:r>
        <w:rPr>
          <w:rFonts w:ascii="Times New Roman"/>
          <w:b/>
          <w:i w:val="false"/>
          <w:color w:val="000000"/>
        </w:rPr>
        <w:t xml:space="preserve"> "Зейнетақы қорларға, Ішкі істер министрлігі </w:t>
      </w:r>
      <w:r>
        <w:br/>
      </w:r>
      <w:r>
        <w:rPr>
          <w:rFonts w:ascii="Times New Roman"/>
          <w:b/>
          <w:i w:val="false"/>
          <w:color w:val="000000"/>
        </w:rPr>
        <w:t xml:space="preserve">
Жол полициясы комитетінің аумақтық бөлімшелеріне </w:t>
      </w:r>
      <w:r>
        <w:br/>
      </w:r>
      <w:r>
        <w:rPr>
          <w:rFonts w:ascii="Times New Roman"/>
          <w:b/>
          <w:i w:val="false"/>
          <w:color w:val="000000"/>
        </w:rPr>
        <w:t xml:space="preserve">
кәмелетке толмаған балаларға мұраны ресімдеу үшін анықтама </w:t>
      </w:r>
      <w:r>
        <w:br/>
      </w:r>
      <w:r>
        <w:rPr>
          <w:rFonts w:ascii="Times New Roman"/>
          <w:b/>
          <w:i w:val="false"/>
          <w:color w:val="000000"/>
        </w:rPr>
        <w:t xml:space="preserve">
беру" мемлекеттік қызмет көрсетудің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"Зейнетақы қорларға, Ішкі істер министрлігі Жол полициясы комитетінің аумақтық бөлімшелеріне (бұдан әрі - ІІМ) кәмелетке толмаған балаларға мұраны ресімдеу үшін анықтама беру".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баланың құқығы туралы" Қазақстан Республикасы </w:t>
      </w:r>
      <w:r>
        <w:rPr>
          <w:rFonts w:ascii="Times New Roman"/>
          <w:b w:val="false"/>
          <w:i w:val="false"/>
          <w:color w:val="000000"/>
          <w:sz w:val="28"/>
        </w:rPr>
        <w:t xml:space="preserve">Заңының 13 </w:t>
      </w:r>
      <w:r>
        <w:rPr>
          <w:rFonts w:ascii="Times New Roman"/>
          <w:b w:val="false"/>
          <w:i w:val="false"/>
          <w:color w:val="000000"/>
          <w:sz w:val="28"/>
        </w:rPr>
        <w:t>, </w:t>
      </w:r>
      <w:r>
        <w:rPr>
          <w:rFonts w:ascii="Times New Roman"/>
          <w:b w:val="false"/>
          <w:i w:val="false"/>
          <w:color w:val="000000"/>
          <w:sz w:val="28"/>
        </w:rPr>
        <w:t xml:space="preserve">43 бабы </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Қазақстан Республикасының "Қамқоршы және қорғаншы органдары туралы" қаулының </w:t>
      </w:r>
      <w:r>
        <w:rPr>
          <w:rFonts w:ascii="Times New Roman"/>
          <w:b w:val="false"/>
          <w:i w:val="false"/>
          <w:color w:val="000000"/>
          <w:sz w:val="28"/>
        </w:rPr>
        <w:t xml:space="preserve">18 тармағының 10) тармақшасы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 көрсететін білім бөлімдері өзге субъектілердің қатысуынсыз осы Стандарттың 1-қосымшасында көрсетіліп отыр. </w:t>
      </w:r>
      <w:r>
        <w:br/>
      </w:r>
      <w:r>
        <w:rPr>
          <w:rFonts w:ascii="Times New Roman"/>
          <w:b w:val="false"/>
          <w:i w:val="false"/>
          <w:color w:val="000000"/>
          <w:sz w:val="28"/>
        </w:rPr>
        <w:t xml:space="preserve">
      5. Мемлекеттік қызмет көрсету нысаны (нәтижесі) азаматқа Зейнетақы қорларға, Ішкі істер министрлігі Жол полициясы комитетінің аумақтық бөлімшелеріне кәмелетке толмаған балаларға мұраны ресімдеуге рұқсат анықтама берумен аяқталады.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- 7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"Зейнетақы қорларға, Ішкі істер министрлігі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 әкімдердің сайттарында 1,2 қосымшаларда берілген,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куәлігі  (көшірмесі);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(көшірмесі); </w:t>
      </w:r>
      <w:r>
        <w:br/>
      </w:r>
      <w:r>
        <w:rPr>
          <w:rFonts w:ascii="Times New Roman"/>
          <w:b w:val="false"/>
          <w:i w:val="false"/>
          <w:color w:val="000000"/>
          <w:sz w:val="28"/>
        </w:rPr>
        <w:t xml:space="preserve">
      5) кәмелетке толмаған балалардың зейнеткерлік жинақтарға немесе автокөлік құралына мұра құқығын растайтын құжаттар (көшірмесі); </w:t>
      </w:r>
      <w:r>
        <w:br/>
      </w:r>
      <w:r>
        <w:rPr>
          <w:rFonts w:ascii="Times New Roman"/>
          <w:b w:val="false"/>
          <w:i w:val="false"/>
          <w:color w:val="000000"/>
          <w:sz w:val="28"/>
        </w:rPr>
        <w:t xml:space="preserve">
      6) білім мекемесі (мектеп) директорының қолтаңбасымен және мөрімен куәландырылған 10 жастан бастап  кәмелетке толмаған баланың жазбаша түрдегі келісімі. </w:t>
      </w:r>
      <w:r>
        <w:br/>
      </w:r>
      <w:r>
        <w:rPr>
          <w:rFonts w:ascii="Times New Roman"/>
          <w:b w:val="false"/>
          <w:i w:val="false"/>
          <w:color w:val="000000"/>
          <w:sz w:val="28"/>
        </w:rPr>
        <w:t xml:space="preserve">
      Зейнетақы қорларға, Ішкі істер министрлігі Жол полициясы комитетінің аумақтық бөлімшелеріне кәмелетке толмаған балаларға мұраны ресімдеу үшін анықтама беру үшін </w:t>
      </w:r>
      <w:r>
        <w:br/>
      </w:r>
      <w:r>
        <w:rPr>
          <w:rFonts w:ascii="Times New Roman"/>
          <w:b w:val="false"/>
          <w:i w:val="false"/>
          <w:color w:val="000000"/>
          <w:sz w:val="28"/>
        </w:rPr>
        <w:t xml:space="preserve">
құжаттардың қабылдауын 1 қосымшада көрсетілген  білім бөлімдері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тапсыру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"Зейнетақы қорларға, Ішкі істер министрлігі Жол полициясы комитетінің аумақтық бөлімшелеріне кәмелетке толмаған балаларға мұраны ресімдеу үшін анықтама беру" мемлекеттік </w:t>
      </w:r>
      <w:r>
        <w:br/>
      </w:r>
      <w:r>
        <w:rPr>
          <w:rFonts w:ascii="Times New Roman"/>
          <w:b w:val="false"/>
          <w:i w:val="false"/>
          <w:color w:val="000000"/>
          <w:sz w:val="28"/>
        </w:rPr>
        <w:t xml:space="preserve">
қызмет көрсету нәтижелері осы Стандарттың 2-қосымшасына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w:t>
      </w:r>
      <w:r>
        <w:br/>
      </w:r>
      <w:r>
        <w:rPr>
          <w:rFonts w:ascii="Times New Roman"/>
          <w:b w:val="false"/>
          <w:i w:val="false"/>
          <w:color w:val="000000"/>
          <w:sz w:val="28"/>
        </w:rPr>
        <w:t xml:space="preserve">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аудан және қала әкімдіктерінің білім бөлімдерінде 1,2 қосымшаға сәйкес көрсетіледі. </w:t>
      </w:r>
      <w:r>
        <w:br/>
      </w:r>
      <w:r>
        <w:rPr>
          <w:rFonts w:ascii="Times New Roman"/>
          <w:b w:val="false"/>
          <w:i w:val="false"/>
          <w:color w:val="000000"/>
          <w:sz w:val="28"/>
        </w:rPr>
        <w:t xml:space="preserve">
      22. Шағым пошта арқылы немесе әдейі аудан және қала әкімдіктерінің білім бөлімдерінің кеңсесі арқылы жұмыс күндері 1,2 қосымшаға сәйкес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қабылдау кестесі, мекен жайы, сайты, телефоны 2 қосымшада, білім бөлімдерінің жұмыс кестесі осы Стандарттың 10 тармағында көрсетілген. </w:t>
      </w:r>
      <w:r>
        <w:br/>
      </w:r>
      <w:r>
        <w:rPr>
          <w:rFonts w:ascii="Times New Roman"/>
          <w:b w:val="false"/>
          <w:i w:val="false"/>
          <w:color w:val="000000"/>
          <w:sz w:val="28"/>
        </w:rPr>
        <w:t xml:space="preserve">
      25. Зейнетақы қорларына, Ішкі істер министрлігі Жол полициясы комитетінің аумақтық бөлімшелеріне кәмелетке толмаған балаларға мұраны ресімдеу үшін анықтама беру мәселесі бойынша  қосымша осы Стандарттың 1- қосымшасына сәйкес білім бөлімдерінде алуға болады. </w:t>
      </w:r>
    </w:p>
    <w:bookmarkStart w:name="z12" w:id="11"/>
    <w:p>
      <w:pPr>
        <w:spacing w:after="0"/>
        <w:ind w:left="0"/>
        <w:jc w:val="both"/>
      </w:pPr>
      <w:r>
        <w:rPr>
          <w:rFonts w:ascii="Times New Roman"/>
          <w:b w:val="false"/>
          <w:i w:val="false"/>
          <w:color w:val="000000"/>
          <w:sz w:val="28"/>
        </w:rPr>
        <w:t xml:space="preserve">
      "Зейнетақы қорларға, Ішкі істер       </w:t>
      </w:r>
      <w:r>
        <w:br/>
      </w:r>
      <w:r>
        <w:rPr>
          <w:rFonts w:ascii="Times New Roman"/>
          <w:b w:val="false"/>
          <w:i w:val="false"/>
          <w:color w:val="000000"/>
          <w:sz w:val="28"/>
        </w:rPr>
        <w:t xml:space="preserve">
министрлігі Жол полициясы комитетінің </w:t>
      </w:r>
      <w:r>
        <w:br/>
      </w:r>
      <w:r>
        <w:rPr>
          <w:rFonts w:ascii="Times New Roman"/>
          <w:b w:val="false"/>
          <w:i w:val="false"/>
          <w:color w:val="000000"/>
          <w:sz w:val="28"/>
        </w:rPr>
        <w:t xml:space="preserve">
аумақтық бөлімшелеріне кәмелетке      </w:t>
      </w:r>
      <w:r>
        <w:br/>
      </w:r>
      <w:r>
        <w:rPr>
          <w:rFonts w:ascii="Times New Roman"/>
          <w:b w:val="false"/>
          <w:i w:val="false"/>
          <w:color w:val="000000"/>
          <w:sz w:val="28"/>
        </w:rPr>
        <w:t xml:space="preserve">
толмаған балаларға мұраны ресімдеу    </w:t>
      </w:r>
      <w:r>
        <w:br/>
      </w:r>
      <w:r>
        <w:rPr>
          <w:rFonts w:ascii="Times New Roman"/>
          <w:b w:val="false"/>
          <w:i w:val="false"/>
          <w:color w:val="000000"/>
          <w:sz w:val="28"/>
        </w:rPr>
        <w:t xml:space="preserve">
үшін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3" w:id="12"/>
    <w:p>
      <w:pPr>
        <w:spacing w:after="0"/>
        <w:ind w:left="0"/>
        <w:jc w:val="both"/>
      </w:pPr>
      <w:r>
        <w:rPr>
          <w:rFonts w:ascii="Times New Roman"/>
          <w:b w:val="false"/>
          <w:i w:val="false"/>
          <w:color w:val="000000"/>
          <w:sz w:val="28"/>
        </w:rPr>
        <w:t xml:space="preserve">
      "Зейнетақы қорларға, Ішкі істер       </w:t>
      </w:r>
      <w:r>
        <w:br/>
      </w:r>
      <w:r>
        <w:rPr>
          <w:rFonts w:ascii="Times New Roman"/>
          <w:b w:val="false"/>
          <w:i w:val="false"/>
          <w:color w:val="000000"/>
          <w:sz w:val="28"/>
        </w:rPr>
        <w:t xml:space="preserve">
министрлігі Жол полициясы комитетінің </w:t>
      </w:r>
      <w:r>
        <w:br/>
      </w:r>
      <w:r>
        <w:rPr>
          <w:rFonts w:ascii="Times New Roman"/>
          <w:b w:val="false"/>
          <w:i w:val="false"/>
          <w:color w:val="000000"/>
          <w:sz w:val="28"/>
        </w:rPr>
        <w:t xml:space="preserve">
аумақтық бөлімшелеріне кәмелетке      </w:t>
      </w:r>
      <w:r>
        <w:br/>
      </w:r>
      <w:r>
        <w:rPr>
          <w:rFonts w:ascii="Times New Roman"/>
          <w:b w:val="false"/>
          <w:i w:val="false"/>
          <w:color w:val="000000"/>
          <w:sz w:val="28"/>
        </w:rPr>
        <w:t xml:space="preserve">
толмаған балаларға мұраны ресімдеу    </w:t>
      </w:r>
      <w:r>
        <w:br/>
      </w:r>
      <w:r>
        <w:rPr>
          <w:rFonts w:ascii="Times New Roman"/>
          <w:b w:val="false"/>
          <w:i w:val="false"/>
          <w:color w:val="000000"/>
          <w:sz w:val="28"/>
        </w:rPr>
        <w:t xml:space="preserve">
үшін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4" w:id="13"/>
    <w:p>
      <w:pPr>
        <w:spacing w:after="0"/>
        <w:ind w:left="0"/>
        <w:jc w:val="both"/>
      </w:pPr>
      <w:r>
        <w:rPr>
          <w:rFonts w:ascii="Times New Roman"/>
          <w:b w:val="false"/>
          <w:i w:val="false"/>
          <w:color w:val="000000"/>
          <w:sz w:val="28"/>
        </w:rPr>
        <w:t xml:space="preserve">
"Зейнетақы қорларға, Ішкі істер       </w:t>
      </w:r>
      <w:r>
        <w:br/>
      </w:r>
      <w:r>
        <w:rPr>
          <w:rFonts w:ascii="Times New Roman"/>
          <w:b w:val="false"/>
          <w:i w:val="false"/>
          <w:color w:val="000000"/>
          <w:sz w:val="28"/>
        </w:rPr>
        <w:t xml:space="preserve">
министрлігі Жол полициясы комитетінің </w:t>
      </w:r>
      <w:r>
        <w:br/>
      </w:r>
      <w:r>
        <w:rPr>
          <w:rFonts w:ascii="Times New Roman"/>
          <w:b w:val="false"/>
          <w:i w:val="false"/>
          <w:color w:val="000000"/>
          <w:sz w:val="28"/>
        </w:rPr>
        <w:t xml:space="preserve">
аумақтық бөлімшелеріне кәмелетке      </w:t>
      </w:r>
      <w:r>
        <w:br/>
      </w:r>
      <w:r>
        <w:rPr>
          <w:rFonts w:ascii="Times New Roman"/>
          <w:b w:val="false"/>
          <w:i w:val="false"/>
          <w:color w:val="000000"/>
          <w:sz w:val="28"/>
        </w:rPr>
        <w:t xml:space="preserve">
толмаған балаларға мұраны ресімдеу    </w:t>
      </w:r>
      <w:r>
        <w:br/>
      </w:r>
      <w:r>
        <w:rPr>
          <w:rFonts w:ascii="Times New Roman"/>
          <w:b w:val="false"/>
          <w:i w:val="false"/>
          <w:color w:val="000000"/>
          <w:sz w:val="28"/>
        </w:rPr>
        <w:t xml:space="preserve">
үшін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қызметтердің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