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eb2b5" w14:textId="28eb2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2009 жылға арналған нысаналы топтардан жұмыссыздарды жұмысқа орналастыру үшін әлеуметтік жұмысқа орналастыру үшін әлеуметтік жұмыс орындарын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қалалық әкімдігінің 2008 жылғы 2 желтоқсандағы N 2009 қаулысы. Маңғыстау облысының Әділет департаменті Жаңаөзен қаласының Әділет басқармасында 2009 жылғы 14 қаңтарда нормативтік құқықтық кесімдерді мемлекеттік тіркеудің тізіліміне N 11-2-96 болып енгізілді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>, 2001 жылғы 23 қаңтардағы "Халықты жұмыспен қамту туралы" </w:t>
      </w:r>
      <w:r>
        <w:rPr>
          <w:rFonts w:ascii="Times New Roman"/>
          <w:b w:val="false"/>
          <w:i w:val="false"/>
          <w:color w:val="000000"/>
          <w:sz w:val="28"/>
        </w:rPr>
        <w:t>заңдарына</w:t>
      </w:r>
      <w:r>
        <w:rPr>
          <w:rFonts w:ascii="Times New Roman"/>
          <w:b w:val="false"/>
          <w:i w:val="false"/>
          <w:color w:val="000000"/>
          <w:sz w:val="28"/>
        </w:rPr>
        <w:t>, облыс әкімдігінің 2005 жылғы 27 сәуірдегі </w:t>
      </w:r>
      <w:r>
        <w:rPr>
          <w:rFonts w:ascii="Times New Roman"/>
          <w:b w:val="false"/>
          <w:i w:val="false"/>
          <w:color w:val="000000"/>
          <w:sz w:val="28"/>
        </w:rPr>
        <w:t>"Халықтың нысаналы топтарына арналған әлеуметтік жұмыс орындарын құру және қаржыландыру Ережесін бекіту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N 146 және 2008 жылдың 10 қазанындағы "Жаңаөзен қаласын дамытудың кейбір мәселелері туралы" N 1328 қаулыларын басшылыққа ала отырып, Жаңаөзен қаласы әкімінің жанындағы кәсіпкерлік мәселелер жөніндегі сараптамалық Кеңесінің 27.11.2008 жылғы N 2 хаттамасын ескере отырып,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1.2009 жылға арналған нысаналы топтардан жұмыссыздарды жұмысқа орналастыру үшін әлеуметтік жұмыс орындарын беруші және құрушы шаруашылық мекемелердің тізбесі және еңбекақы мөлшері 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2.Осы қаулының орындалысын бақылау қала әкімінің орынбасары Т.Сатыбалдиевке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3.Осы қаулы алғаш ресми жарияланған күнінен бастап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 Ж.Бабаханов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 әкімдігінің 2009 жылы 14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1120 қаулысына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Ескерту: қосымша жаңа редакцияда - Жаңаөзен қаласы әкімдігінің 2009 жылғы 3 шілдедегі</w:t>
      </w:r>
      <w:r>
        <w:rPr>
          <w:rFonts w:ascii="Times New Roman"/>
          <w:b w:val="false"/>
          <w:i w:val="false"/>
          <w:color w:val="ff0000"/>
          <w:sz w:val="28"/>
        </w:rPr>
        <w:t xml:space="preserve"> № 1120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жылы халықтың нысаналы топтарына арналған Республикалық бюджеттен қаржыландырылатын қосымша әлеуметтік жұмыс орындарын беруші және құрушы шаруашылық мекемелердің тізбесі және еңбекақы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3"/>
        <w:gridCol w:w="4193"/>
        <w:gridCol w:w="945"/>
        <w:gridCol w:w="902"/>
        <w:gridCol w:w="1031"/>
        <w:gridCol w:w="1898"/>
        <w:gridCol w:w="1530"/>
        <w:gridCol w:w="2138"/>
      </w:tblGrid>
      <w:tr>
        <w:trPr>
          <w:trHeight w:val="855" w:hRule="atLeast"/>
        </w:trPr>
        <w:tc>
          <w:tcPr>
            <w:tcW w:w="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Мекемелердің атаулары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жұмыс орын (адам)</w:t>
            </w:r>
          </w:p>
        </w:tc>
        <w:tc>
          <w:tcPr>
            <w:tcW w:w="1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 ликалық бюджет- тен төлене- тін еңбекақы мөлшері /теңге/</w:t>
            </w:r>
          </w:p>
        </w:tc>
        <w:tc>
          <w:tcPr>
            <w:tcW w:w="1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мерзі-мі</w:t>
            </w:r>
          </w:p>
        </w:tc>
        <w:tc>
          <w:tcPr>
            <w:tcW w:w="2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</w:t>
            </w:r>
          </w:p>
        </w:tc>
      </w:tr>
      <w:tr>
        <w:trPr>
          <w:trHeight w:val="25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Со-ның іш-ін-де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мү-ге-дектер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Оралман-дар саны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58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«Тазалық» мемлекеттік коммуналдық кәсіпорыны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Келісімі-не сай</w:t>
            </w:r>
          </w:p>
        </w:tc>
      </w:tr>
      <w:tr>
        <w:trPr>
          <w:trHeight w:val="6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«Өзенкөктем» мемлекеттік коммуналдық кәсіпорыны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Келісімі-не сай</w:t>
            </w:r>
          </w:p>
        </w:tc>
      </w:tr>
      <w:tr>
        <w:trPr>
          <w:trHeight w:val="55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«ӨзенГазСервис» мемлекеттік коммуналдық кәсіпорыны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Келісімі-не сай</w:t>
            </w:r>
          </w:p>
        </w:tc>
      </w:tr>
      <w:tr>
        <w:trPr>
          <w:trHeight w:val="6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«Өзенғимаратсервис» пәтер иелері кооперативтерінің қауымдастығы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Келісімі-не сай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«Өзендархан» мемлекеттік коммуналдық кәсіпорыны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Келісімі-не сай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«БиоСтройСервис» жауапкершілігі шектеулі серіктестігі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Келісімі-не сай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«Перизат» шаруа қожалығы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Келісімі-не сай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«Өрт сөндіру қызметі-М» жауапкершілігі шектеулі серіктестігі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Келісімі-не сай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«Сильва-Медиа» жауапкершілігі шектеулі серіктестігі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Келісімі-не сай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«Худайбергенова Ә.»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Келісімі-не сай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«Чалабаева М.И.»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Келісімі-не сай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«Жаңаөзен политехникалық колледжі» жауапкершілігі шектеулі серіктестігі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Келісімі-не сай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«Бекенов М.»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Келісімі-не сай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«Өзенжылу» мемлекеттік коммуналдық кәсіпорыны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Келісімі-не сай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«Батырбаева Л.А.»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 /он бес мың/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Келісімі-не сай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«Сегизбаева Д.С.»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Келісімі-не сай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«Абдуллаев Т.А.»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Келісімі-не сай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«Уташева Д.»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Келісіміне сай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«Таганиязова А.»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Келісімі-не сай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«Өзенкоопсауда» жауапкершілігі шектеулі серіктестігі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Келісімі-не сай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«Рисгалиев Б.С.»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Келісімі-не сай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«Батша Қуан» жауапкершілігі шектеулі серіктестігі 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Келісімі-не сай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«Чомчаева Н.С.»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Келісімі-не сай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«Бекетаева Б.»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Келісімі-не сай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«Утепова М.»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Келісімі-не сай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«Туякова.Р.»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Келісімі-не сай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«Сузакбаева»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Келісімі-не сай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 Инкубатор» мемлекеттік коммуналдық кәсіпорыны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Келісімі-не сай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«Сауда үйі Арман» жауапкершілігі шектеулі серіктестігі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Келісімі-не сай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«Кашаганов С.»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Келісімі-не сай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«Кашаганова К.»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Келісімі-не сай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«Сарыев К.»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Келісімі-не сай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«Сарыев Н.»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Келісімі-не сай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«Сарыев А.»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Келісімі-не сай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«Рыскалиева А.»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Келісімі-не сай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«Балавбаева А.Н.»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Келісімі-не сай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«Бахитова Д.»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Келісімі-не сай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«Джанова А.»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Келісімі-не сай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«Кариева Ш.»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Келісімі-не сай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«Коразова Г.»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Келісімі-не сай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«Искаков Ж»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Келісімі-не сай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«Абуов Ж.А.»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Келісімі-не сай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«Корпежан А.А.»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Келісімі-не сай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«Шадылов М.Б.»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Келісімі-не сай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«ОРСТЭК» жауапкершілігі шектеулі серіктестігі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Келісімі-не сай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«Саршиева Э.»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Келісімі-не сай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«Ундасинов О.А.»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Келісімі-не сай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«Алау» жекешелендірілген пәтер иелерінің кооперативі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Келісімі-не сай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«Нұрлан» жекешелендірілген пәтер иелерінің кооперативі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Келісімі-не сай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«Алау» жекешелендірілген пәтер иелерінің кооперативі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Келісімі-не сай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306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