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9110" w14:textId="c55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облыстық мәслихаттың  2007 жылғы 11 желтоқсандағы N 3/24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24 желтоқсандағы N 11/139 шешімі. Маңғыстау облыстысының Әділет департаментінде 2008 жылғы 25 желтоқсанда N 2035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Заңына және Қазақстан Республикасының Үкіметінің "Қазақстан Республикасының Үкіметінің кейбір шешімдеріне өзгерістер мен толықтырулар енгізу туралы" 2008 жылғы 23 желтоқсандағы N 1205 қаулысына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облыстық мәслихаттың 2007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3/24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(нормативтiк құқықтық кесiмдердi мемлекеттiк тiркеу Тiзiлiмiнде N 1993 болып тіркелген, "Маңғыстау" газетінің 2007 жылғы 22 желтоқсандағы N 216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4/45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нормативтiк құқықтық кесiмдердi мемлекеттiк тiркеу Тiзiлiмiнде N 2000 болып тіркелген, "Маңғыстау" газетінің 2008 жылғы 04 наурыздағы N 37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5/68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нормативтік құқықтық кесімдерді мемлекеттік тіркеу Тізілімінде N 2012 болып тіркелген, "Маңғыстау" газетінің 2008 жылғы 17 мамырдағы N 76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6/85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нормативтік құқықтық кесімдерді мемлекеттік тіркеу Тізілімінде N 2018 болып тіркелген, "Маңғыстау" газетінің 2008 жылғы 15 шілдедегі N 108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7/89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нормативтік құқықтық кесімдерді мемлекеттік тіркеу Тізілімінде N 2026 болып тіркелген, "Маңғыстау" газетінің 2008 жылғы 28 тамыздағы N 133-134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7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8/108 </w:t>
      </w:r>
      <w:r>
        <w:rPr>
          <w:rFonts w:ascii="Times New Roman"/>
          <w:b w:val="false"/>
          <w:i w:val="false"/>
          <w:color w:val="000000"/>
          <w:sz w:val="28"/>
        </w:rPr>
        <w:t>шешімі, нормативтік құқықтық кесімдерді мемлекеттік тіркеу Тізілімінде N 2031 болып тіркелген, "Маңғыстау" газетінің 2008 жылғы 21 қазандағы N 163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8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шешімі, нормативтік құқықтық кесімдерді мемлекеттік тіркеу Тізілімінде N 2033 болып тіркелген, "Маңғыстау" газетінің 2008 жылғы 18 қарашадағы N 179 санында жарияланған) мына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"40 391 755" саны "40 326 755"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"25 036 469" саны "25 078 469"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"1 009 563" саны "967 563"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"14 344 623" саны "14 279 623"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"39 615 921" саны "39 550 921"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"6 972 916" саны "6 907 916"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"3 989 814" саны "3 924 814"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Кірістер"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"40 391 755" саны "40 326 755"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"Салықтық түсімдер"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"25 036 469" саны "25 078 469"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"7 739 379" саны "7 781 379"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"Салықтық емес түсімдер"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"1 009 563" саны "967 563"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"61 459" саны "19 459"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"Трансферттердің түсімдері"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"14 344 623" саны "14 279 623"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"11 692 955" саны "11 627 955"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Шығындар"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"39 615 921" саны "39 550 921"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"Білім беру" функционалдық топтағы: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"7 622 151" саны "7 557 151"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"4 663 498" саны "4 598 498"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"1 949 294" саны "1 884 294"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9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"6 972 916" саны "6 907 916"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"4 095 548" саны "4 030 548"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"3 989 814" саны "3 924 814"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"1 551 383" саны "1 486 383" санымен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  Т. Әміров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 Б. Шелпеков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Х. Нұрғалиева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"___" ____________ 2008 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