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88d4" w14:textId="f0e8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кентіндегі атау берілмеген көшеге Әбдіразақ Борановтың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Шиелі кенті әкімінің 2008 жылғы 24 қыркүйектегі N 205 шешімі. Шиелі аудандық Әділет басқармасында 2008 жылы 05 қарашада N 10-9-67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37 бабының 3 тармағын басшылыққа ала отырып және аудандық ономастикалық комиссия мәжілісінің 2006 жылғы 15 мамырдағы N 3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кентіндегі теріскей беткейіндегі Шахмардан Есенов атындағы мешіт жанынан бастау алатын көшеге партия, совет және еңбек ардагері Әбдіразақ Борановтың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10 күн өткен соң қолданысқа енгізіледі және 31.05.2006 жылдан бастап пайда болған қарым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кент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Ермахан Түменовке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Кент әкімі                               М.Молдабаев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