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d914d" w14:textId="51d91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Жосалы кенті бойынша жер учаскелері үшін салықтық төлемақының базалық ставкаларына түзету коэффициенттерін және жерді аймақтарға бөлу жобасын (схемасын)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2008 жылғы 06 қарашадағы N 76 шешімі. Қызылорда облысының Әділет департаменті Қармақшы аудандық Әділет басқармасында 2008 жылы 15 желтоқсанда N 10-5-99 тіркелді. Күші жойылды - Қызылорда облысы Қармақшы аудандық мәслихатының 2017 жылғы 15 маусымдағы № 100 шешімімен</w:t>
      </w:r>
    </w:p>
    <w:p>
      <w:pPr>
        <w:spacing w:after="0"/>
        <w:ind w:left="0"/>
        <w:jc w:val="both"/>
      </w:pPr>
      <w:r>
        <w:rPr>
          <w:rFonts w:ascii="Times New Roman"/>
          <w:b w:val="false"/>
          <w:i w:val="false"/>
          <w:color w:val="ff0000"/>
          <w:sz w:val="28"/>
        </w:rPr>
        <w:t xml:space="preserve">
      Ескерту. Күші жойылды - Қызылорда облысы Қармақшы аудандық мәслихатының 15.06.2017 </w:t>
      </w:r>
      <w:r>
        <w:rPr>
          <w:rFonts w:ascii="Times New Roman"/>
          <w:b w:val="false"/>
          <w:i w:val="false"/>
          <w:color w:val="ff0000"/>
          <w:sz w:val="28"/>
        </w:rPr>
        <w:t>№ 100</w:t>
      </w:r>
      <w:r>
        <w:rPr>
          <w:rFonts w:ascii="Times New Roman"/>
          <w:b w:val="false"/>
          <w:i w:val="false"/>
          <w:color w:val="ff0000"/>
          <w:sz w:val="28"/>
        </w:rPr>
        <w:t xml:space="preserve"> шешімімен (01.01.2018 бастап қолданысқа енгізілетін 1-тармағын қоспағанда,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Жер кодексі" Қазақстан Республикасының 2003 жылғы 20 маусымдағы Кодексінің </w:t>
      </w:r>
      <w:r>
        <w:rPr>
          <w:rFonts w:ascii="Times New Roman"/>
          <w:b w:val="false"/>
          <w:i w:val="false"/>
          <w:color w:val="000000"/>
          <w:sz w:val="28"/>
        </w:rPr>
        <w:t>8-бабына</w:t>
      </w:r>
      <w:r>
        <w:rPr>
          <w:rFonts w:ascii="Times New Roman"/>
          <w:b w:val="false"/>
          <w:i w:val="false"/>
          <w:color w:val="000000"/>
          <w:sz w:val="28"/>
        </w:rPr>
        <w:t xml:space="preserve">, 11-бабының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ҚАБЫЛДАДА:</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Қызылорда облысы Қармақшы аудандық мәслихатының 26.07.2013 </w:t>
      </w:r>
      <w:r>
        <w:rPr>
          <w:rFonts w:ascii="Times New Roman"/>
          <w:b w:val="false"/>
          <w:i w:val="false"/>
          <w:color w:val="ff0000"/>
          <w:sz w:val="28"/>
        </w:rPr>
        <w:t>N 112</w:t>
      </w:r>
      <w:r>
        <w:rPr>
          <w:rFonts w:ascii="Times New Roman"/>
          <w:b w:val="false"/>
          <w:i w:val="false"/>
          <w:color w:val="ff0000"/>
          <w:sz w:val="28"/>
        </w:rPr>
        <w:t xml:space="preserve"> шешімімен (алғашқы ресми жарияланған күнінен кейін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Жосалы кенті бойынша жер учаскелері үшін салықтық базалық ставкаларына түзету коэффициенттері және жерді аймақтарға бөлу жобасы (схемасы)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-қосымшаларға сәйкес бектітілсін.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Қызылорда облысы Қармақшы аудандық мәслихатының 26.07.2013 </w:t>
      </w:r>
      <w:r>
        <w:rPr>
          <w:rFonts w:ascii="Times New Roman"/>
          <w:b w:val="false"/>
          <w:i w:val="false"/>
          <w:color w:val="ff0000"/>
          <w:sz w:val="28"/>
        </w:rPr>
        <w:t>N 112</w:t>
      </w:r>
      <w:r>
        <w:rPr>
          <w:rFonts w:ascii="Times New Roman"/>
          <w:b w:val="false"/>
          <w:i w:val="false"/>
          <w:color w:val="ff0000"/>
          <w:sz w:val="28"/>
        </w:rPr>
        <w:t xml:space="preserve"> шешімімен (алғашқы ресми жарияланған күнінен кейін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846"/>
        <w:gridCol w:w="3454"/>
      </w:tblGrid>
      <w:tr>
        <w:trPr>
          <w:trHeight w:val="30" w:hRule="atLeast"/>
        </w:trPr>
        <w:tc>
          <w:tcPr>
            <w:tcW w:w="8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кезектен</w:t>
            </w:r>
          </w:p>
        </w:tc>
        <w:tc>
          <w:tcPr>
            <w:tcW w:w="34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10-сессия төрағасы</w:t>
            </w:r>
          </w:p>
        </w:tc>
        <w:tc>
          <w:tcPr>
            <w:tcW w:w="3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Байбарақов</w:t>
            </w:r>
          </w:p>
        </w:tc>
      </w:tr>
      <w:tr>
        <w:trPr>
          <w:trHeight w:val="30" w:hRule="atLeast"/>
        </w:trPr>
        <w:tc>
          <w:tcPr>
            <w:tcW w:w="8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хатшысының</w:t>
            </w:r>
          </w:p>
        </w:tc>
        <w:tc>
          <w:tcPr>
            <w:tcW w:w="34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3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Барысова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2008 жылғы</w:t>
            </w:r>
            <w:r>
              <w:br/>
            </w:r>
            <w:r>
              <w:rPr>
                <w:rFonts w:ascii="Times New Roman"/>
                <w:b w:val="false"/>
                <w:i w:val="false"/>
                <w:color w:val="000000"/>
                <w:sz w:val="20"/>
              </w:rPr>
              <w:t>6 қазандағы кезектен тыс</w:t>
            </w:r>
            <w:r>
              <w:br/>
            </w:r>
            <w:r>
              <w:rPr>
                <w:rFonts w:ascii="Times New Roman"/>
                <w:b w:val="false"/>
                <w:i w:val="false"/>
                <w:color w:val="000000"/>
                <w:sz w:val="20"/>
              </w:rPr>
              <w:t>10-сессиясының N 76 шешіміне</w:t>
            </w:r>
            <w:r>
              <w:br/>
            </w:r>
            <w:r>
              <w:rPr>
                <w:rFonts w:ascii="Times New Roman"/>
                <w:b w:val="false"/>
                <w:i w:val="false"/>
                <w:color w:val="000000"/>
                <w:sz w:val="20"/>
              </w:rPr>
              <w:t>N 1 қосымша</w:t>
            </w:r>
          </w:p>
        </w:tc>
      </w:tr>
    </w:tbl>
    <w:p>
      <w:pPr>
        <w:spacing w:after="0"/>
        <w:ind w:left="0"/>
        <w:jc w:val="both"/>
      </w:pPr>
      <w:r>
        <w:rPr>
          <w:rFonts w:ascii="Times New Roman"/>
          <w:b w:val="false"/>
          <w:i w:val="false"/>
          <w:color w:val="000000"/>
          <w:sz w:val="28"/>
        </w:rPr>
        <w:t>
      Сызба нұсқаны қағаз жүзінде қараңыз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2008 жылғы</w:t>
            </w:r>
            <w:r>
              <w:br/>
            </w:r>
            <w:r>
              <w:rPr>
                <w:rFonts w:ascii="Times New Roman"/>
                <w:b w:val="false"/>
                <w:i w:val="false"/>
                <w:color w:val="000000"/>
                <w:sz w:val="20"/>
              </w:rPr>
              <w:t>6 қазандағы кезектен тыс</w:t>
            </w:r>
            <w:r>
              <w:br/>
            </w:r>
            <w:r>
              <w:rPr>
                <w:rFonts w:ascii="Times New Roman"/>
                <w:b w:val="false"/>
                <w:i w:val="false"/>
                <w:color w:val="000000"/>
                <w:sz w:val="20"/>
              </w:rPr>
              <w:t>10-сессиясының N 76 шешіміне</w:t>
            </w:r>
            <w:r>
              <w:br/>
            </w:r>
            <w:r>
              <w:rPr>
                <w:rFonts w:ascii="Times New Roman"/>
                <w:b w:val="false"/>
                <w:i w:val="false"/>
                <w:color w:val="000000"/>
                <w:sz w:val="20"/>
              </w:rPr>
              <w:t>N 2 қосымша</w:t>
            </w:r>
          </w:p>
        </w:tc>
      </w:tr>
    </w:tbl>
    <w:p>
      <w:pPr>
        <w:spacing w:after="0"/>
        <w:ind w:left="0"/>
        <w:jc w:val="left"/>
      </w:pPr>
      <w:r>
        <w:rPr>
          <w:rFonts w:ascii="Times New Roman"/>
          <w:b/>
          <w:i w:val="false"/>
          <w:color w:val="000000"/>
        </w:rPr>
        <w:t xml:space="preserve"> Салықтың базалық ставкасына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4"/>
        <w:gridCol w:w="6536"/>
      </w:tblGrid>
      <w:tr>
        <w:trPr>
          <w:trHeight w:val="30" w:hRule="atLeast"/>
        </w:trPr>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мақсатындағы аймақ нөмірі</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базалық ставкасына түзету коэффициенттері</w:t>
            </w:r>
          </w:p>
        </w:tc>
      </w:tr>
      <w:tr>
        <w:trPr>
          <w:trHeight w:val="30" w:hRule="atLeast"/>
        </w:trPr>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rPr>
          <w:rFonts w:ascii="Times New Roman"/>
          <w:b/>
          <w:i w:val="false"/>
          <w:color w:val="000000"/>
        </w:rPr>
        <w:t xml:space="preserve"> Аймақтық шекараларының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10597"/>
        <w:gridCol w:w="1193"/>
      </w:tblGrid>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аймақтарының нөмірі</w:t>
            </w:r>
          </w:p>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шекаралары және жер-кадастр кварталдарының нөмірі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көлемі</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солтүстігі Сейітжан Ахун көшесінен басталып шығысқа қарай Мүсірбаев көшесімен жалғасып Томанов көшесінен төменге қарай М.Шоқай көшесіне түсіп Момышұлы көшесінің бойымен Мұратбаев көшесімен шектеседі. Әрі қарай Мұратбаев пен Көмекбаев көшесінің қиылысынан солтүстікке қарай Ораз Ахун көшесіне түсіп батысқа қарай Тоғанас батыр көшесінің бойымен Өмірбаев көшесінен шығысқа қарай бұрылып Көмекбаев көшесіне дейін, әрі қарай Мүсірбаев көшесінің бойымен темір жолға түсіп Ишанов көшесімен солтүстікке қарай Ауэзов пен Сейтжан Ахун көшесінің қиылысымен тұйықталады.</w:t>
            </w:r>
          </w:p>
          <w:p>
            <w:pPr>
              <w:spacing w:after="20"/>
              <w:ind w:left="20"/>
              <w:jc w:val="both"/>
            </w:pPr>
            <w:r>
              <w:rPr>
                <w:rFonts w:ascii="Times New Roman"/>
                <w:b w:val="false"/>
                <w:i w:val="false"/>
                <w:color w:val="000000"/>
                <w:sz w:val="20"/>
              </w:rPr>
              <w:t>
</w:t>
            </w:r>
            <w:r>
              <w:rPr>
                <w:rFonts w:ascii="Times New Roman"/>
                <w:b/>
                <w:i w:val="false"/>
                <w:color w:val="000000"/>
                <w:sz w:val="20"/>
              </w:rPr>
              <w:t>(001,002,003 кварталдары)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284,02 гектар</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бөлікте аймақ шекарасын Амангелді көшесімен бастап шығысқа қарай Ораз Ахун көшесіне түсіп және темір жолдың бойымен төменге қарай Тоқтаров көшесіне түседі, әрі қарай Момышұлы көшесімен Мырзагалиев көшесіне түсіп Амангелді көшесімен Сырдария өзенінің бойымен Жағалау көшесімен Қармақшы кентінің батыс жағы Төребай би көшесі аумағын қамтиды. Төребай би, Әлібай Ахун көшелерінің алдыңғы жағын бойлай Железнодорожный көшесінің бас жағымен солтүстігі темір жолмен төменге қарай Мүсірбаев көшесінің бойымен Көмекбаев көшесінің солтүстік бағытына қарай бір кварталдан кейін Өміров көшесіне түсіп оңтүстікке қарай Тоғанас батыр көшесін бойлай Ораз Ахун тұйығымен бір квартал шығысқа қарай бойлап, Ғ.Мұратбаев көшесіне түсіп Момышұлы көшесімен қиылысып, шығыс бөлігінен Амангелді көшесін бойлай, солтүстік шығысына Ораз Ахун көшесімен темір жолмен Тоқтаров көшесінің қиылысына шектеседі.</w:t>
            </w:r>
          </w:p>
          <w:p>
            <w:pPr>
              <w:spacing w:after="20"/>
              <w:ind w:left="20"/>
              <w:jc w:val="both"/>
            </w:pPr>
            <w:r>
              <w:rPr>
                <w:rFonts w:ascii="Times New Roman"/>
                <w:b w:val="false"/>
                <w:i w:val="false"/>
                <w:color w:val="000000"/>
                <w:sz w:val="20"/>
              </w:rPr>
              <w:t>
</w:t>
            </w:r>
            <w:r>
              <w:rPr>
                <w:rFonts w:ascii="Times New Roman"/>
                <w:b/>
                <w:i w:val="false"/>
                <w:color w:val="000000"/>
                <w:sz w:val="20"/>
              </w:rPr>
              <w:t>(001,002 кварталдары)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 гектар</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шекарасы шығыс жағында орналасқан Шумилов көшесінен каналдың бойымен оңтүстікке қарай Жаназаров көшесі, әрі қарай Қазан көшесінің бойымен М.Шоқай көшесіне түседі. Шоқай көшесі мен Әбдікешов көшесінің қиылысынан оңтүстікке қарай Томанов көшесіне түседі. Әрі қарай Мүсірбаев көшесінің бойымен Сейітжан Ахун көшесі, Ауэзов көшесімен қиылысып Ишанов көшесіне түседі. Әрі қарай, оңтүстік батысқа қарай Сейітжан Ахун, Жастар көшелерінің аяқ жағымен солтүстікке қарай каналдың бойымен Мүсірбаев көшесі және Ауэзов көшесінің қиылысымен Солтүстік шығысқа қарай Шумилов көшесімен аймақ шектеседі.</w:t>
            </w:r>
          </w:p>
          <w:p>
            <w:pPr>
              <w:spacing w:after="20"/>
              <w:ind w:left="20"/>
              <w:jc w:val="both"/>
            </w:pPr>
            <w:r>
              <w:rPr>
                <w:rFonts w:ascii="Times New Roman"/>
                <w:b w:val="false"/>
                <w:i w:val="false"/>
                <w:color w:val="000000"/>
                <w:sz w:val="20"/>
              </w:rPr>
              <w:t>
</w:t>
            </w:r>
            <w:r>
              <w:rPr>
                <w:rFonts w:ascii="Times New Roman"/>
                <w:b/>
                <w:i w:val="false"/>
                <w:color w:val="000000"/>
                <w:sz w:val="20"/>
              </w:rPr>
              <w:t>(003,004 кварталдары)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 гектар</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шекарасы солтүстік жағында орналасқан Шумилов көшесінің бойымен Байтереков көшесінде орналасқан каналдың бойымен төменге қарай темір жолға дейін шектеседі, темір жолдың бойымен Жосалы кентінің шекарасының бойыменен солтүстікке қарай және батысқа қарай бұрылып аймақ шекарасын аяқтайды.</w:t>
            </w:r>
            <w:r>
              <w:rPr>
                <w:rFonts w:ascii="Times New Roman"/>
                <w:b/>
                <w:i w:val="false"/>
                <w:color w:val="000000"/>
                <w:sz w:val="20"/>
              </w:rPr>
              <w:t>(004 квартал)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207,37 гектар</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шекарасы Жосалы кенті шегінің солтүстік бөлігі каналмен және солтүстік батыс бөлігінде өндірістік база шоғырланған.</w:t>
            </w:r>
          </w:p>
          <w:p>
            <w:pPr>
              <w:spacing w:after="20"/>
              <w:ind w:left="20"/>
              <w:jc w:val="both"/>
            </w:pPr>
            <w:r>
              <w:rPr>
                <w:rFonts w:ascii="Times New Roman"/>
                <w:b w:val="false"/>
                <w:i w:val="false"/>
                <w:color w:val="000000"/>
                <w:sz w:val="20"/>
              </w:rPr>
              <w:t>
</w:t>
            </w:r>
            <w:r>
              <w:rPr>
                <w:rFonts w:ascii="Times New Roman"/>
                <w:b/>
                <w:i w:val="false"/>
                <w:color w:val="000000"/>
                <w:sz w:val="20"/>
              </w:rPr>
              <w:t>(002,003 кварталдары)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 гектар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