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d695" w14:textId="fead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2008 жылғы 25 желтоқсандағы N 10/131 шешімі. Қарағанды облысы Шет ауданы Әділет басқармасында 2009 жылғы 06 қаңтарда N 8-17-66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color w:val="800000"/>
          <w:sz w:val="28"/>
        </w:rPr>
        <w:t>      Ескерту. Күші жойылды - Қарағанды облысы Шет аудандық мәслихатының 2011.04.12 N 60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бюджет </w:t>
      </w:r>
      <w:r>
        <w:rPr>
          <w:rFonts w:ascii="Times New Roman"/>
          <w:b w:val="false"/>
          <w:i w:val="false"/>
          <w:color w:val="0000ff"/>
          <w:sz w:val="28"/>
          <w:u w:val="single"/>
        </w:rPr>
        <w:t>N</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xml:space="preserve">
      1) кірістер - </w:t>
      </w:r>
      <w:r>
        <w:rPr>
          <w:rFonts w:ascii="Times New Roman"/>
          <w:b w:val="false"/>
          <w:i w:val="false"/>
          <w:color w:val="000000"/>
          <w:sz w:val="28"/>
        </w:rPr>
        <w:t xml:space="preserve">2909479 </w:t>
      </w:r>
      <w:r>
        <w:rPr>
          <w:rFonts w:ascii="Times New Roman"/>
          <w:b w:val="false"/>
          <w:i w:val="false"/>
          <w:color w:val="000000"/>
          <w:sz w:val="28"/>
        </w:rPr>
        <w:t>мың теңге, оның ішінде:</w:t>
      </w:r>
      <w:r>
        <w:br/>
      </w:r>
      <w:r>
        <w:rPr>
          <w:rFonts w:ascii="Times New Roman"/>
          <w:b w:val="false"/>
          <w:i w:val="false"/>
          <w:color w:val="000000"/>
          <w:sz w:val="28"/>
        </w:rPr>
        <w:t>
      салық түсімдері - 664006 мың теңге;</w:t>
      </w:r>
      <w:r>
        <w:br/>
      </w:r>
      <w:r>
        <w:rPr>
          <w:rFonts w:ascii="Times New Roman"/>
          <w:b w:val="false"/>
          <w:i w:val="false"/>
          <w:color w:val="000000"/>
          <w:sz w:val="28"/>
        </w:rPr>
        <w:t>
      салықтық емес түсімдер - 1965 мың теңге;</w:t>
      </w:r>
      <w:r>
        <w:br/>
      </w:r>
      <w:r>
        <w:rPr>
          <w:rFonts w:ascii="Times New Roman"/>
          <w:b w:val="false"/>
          <w:i w:val="false"/>
          <w:color w:val="000000"/>
          <w:sz w:val="28"/>
        </w:rPr>
        <w:t>
      негізгі капиталды сатудан түсетін түсімдер - 4297 мың теңге;</w:t>
      </w:r>
      <w:r>
        <w:br/>
      </w:r>
      <w:r>
        <w:rPr>
          <w:rFonts w:ascii="Times New Roman"/>
          <w:b w:val="false"/>
          <w:i w:val="false"/>
          <w:color w:val="000000"/>
          <w:sz w:val="28"/>
        </w:rPr>
        <w:t xml:space="preserve">
      ресми трансферттерден түсетін түсімдер - </w:t>
      </w:r>
      <w:r>
        <w:rPr>
          <w:rFonts w:ascii="Times New Roman"/>
          <w:b w:val="false"/>
          <w:i w:val="false"/>
          <w:color w:val="000000"/>
          <w:sz w:val="28"/>
        </w:rPr>
        <w:t xml:space="preserve">1989558 </w:t>
      </w:r>
      <w:r>
        <w:rPr>
          <w:rFonts w:ascii="Times New Roman"/>
          <w:b w:val="false"/>
          <w:i w:val="false"/>
          <w:color w:val="000000"/>
          <w:sz w:val="28"/>
        </w:rPr>
        <w:t>мың теңге;</w:t>
      </w:r>
      <w:r>
        <w:br/>
      </w:r>
      <w:r>
        <w:rPr>
          <w:rFonts w:ascii="Times New Roman"/>
          <w:b w:val="false"/>
          <w:i w:val="false"/>
          <w:color w:val="000000"/>
          <w:sz w:val="28"/>
        </w:rPr>
        <w:t>
      2) шығындар -</w:t>
      </w:r>
      <w:r>
        <w:rPr>
          <w:rFonts w:ascii="Times New Roman"/>
          <w:b w:val="false"/>
          <w:i w:val="false"/>
          <w:color w:val="000000"/>
          <w:sz w:val="28"/>
        </w:rPr>
        <w:t xml:space="preserve"> 2909479 мың</w:t>
      </w:r>
      <w:r>
        <w:rPr>
          <w:rFonts w:ascii="Times New Roman"/>
          <w:b w:val="false"/>
          <w:i w:val="false"/>
          <w:color w:val="000000"/>
          <w:sz w:val="28"/>
        </w:rPr>
        <w:t xml:space="preserve"> теңге;</w:t>
      </w:r>
      <w:r>
        <w:br/>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3-1) бюджет қаражаты қалдықтарының қозғалысы 20846 мың тенге, оның ішінде, бюджет қаражатының бос қалдықтары 20846 мың тенге;</w:t>
      </w:r>
      <w:r>
        <w:br/>
      </w:r>
      <w:r>
        <w:rPr>
          <w:rFonts w:ascii="Times New Roman"/>
          <w:b w:val="false"/>
          <w:i w:val="false"/>
          <w:color w:val="000000"/>
          <w:sz w:val="28"/>
        </w:rPr>
        <w:t>
</w:t>
      </w:r>
      <w:r>
        <w:rPr>
          <w:rFonts w:ascii="Times New Roman"/>
          <w:b w:val="false"/>
          <w:i w:val="false"/>
          <w:color w:val="000000"/>
          <w:sz w:val="28"/>
        </w:rPr>
        <w:t>      3-2) бюджет қаражаты қалдықтарының қозғалысы 20846 мың тенге, оның ішінде, бюджет қаражатының бос қалдықтары 20846 мың тенге.</w:t>
      </w:r>
      <w:r>
        <w:br/>
      </w:r>
      <w:r>
        <w:rPr>
          <w:rFonts w:ascii="Times New Roman"/>
          <w:b w:val="false"/>
          <w:i w:val="false"/>
          <w:color w:val="000000"/>
          <w:sz w:val="28"/>
        </w:rPr>
        <w:t>
      4) қаржылық активтермен операция бойынша сальдо – 0 мың теңге, оның ішінде;</w:t>
      </w:r>
      <w:r>
        <w:br/>
      </w:r>
      <w:r>
        <w:rPr>
          <w:rFonts w:ascii="Times New Roman"/>
          <w:b w:val="false"/>
          <w:i w:val="false"/>
          <w:color w:val="000000"/>
          <w:sz w:val="28"/>
        </w:rPr>
        <w:t>
      қаржылық активтерді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бюджеттің дефициті (профициті) – 0 мың теңге;</w:t>
      </w:r>
      <w:r>
        <w:br/>
      </w:r>
      <w:r>
        <w:rPr>
          <w:rFonts w:ascii="Times New Roman"/>
          <w:b w:val="false"/>
          <w:i w:val="false"/>
          <w:color w:val="000000"/>
          <w:sz w:val="28"/>
        </w:rPr>
        <w:t>
      6) бюджет дефицитін (профицитін пайдалану) қаржыландыру – 0 мың теңге, оның ішінде;</w:t>
      </w:r>
      <w:r>
        <w:br/>
      </w:r>
      <w:r>
        <w:rPr>
          <w:rFonts w:ascii="Times New Roman"/>
          <w:b w:val="false"/>
          <w:i w:val="false"/>
          <w:color w:val="000000"/>
          <w:sz w:val="28"/>
        </w:rPr>
        <w:t>
      қарыздар түсімдері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қаражаттарының пайдаланылған қалдықтары – 0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Шет аудандық мәслихатының 2009.03.12 </w:t>
      </w:r>
      <w:r>
        <w:rPr>
          <w:rFonts w:ascii="Times New Roman"/>
          <w:b w:val="false"/>
          <w:i w:val="false"/>
          <w:color w:val="000000"/>
          <w:sz w:val="28"/>
        </w:rPr>
        <w:t>N 12/158</w:t>
      </w:r>
      <w:r>
        <w:rPr>
          <w:rFonts w:ascii="Times New Roman"/>
          <w:b w:val="false"/>
          <w:i/>
          <w:color w:val="800000"/>
          <w:sz w:val="28"/>
        </w:rPr>
        <w:t xml:space="preserve"> (2009.01.01 бастап қолданысқа енеді); 2009.04.24 </w:t>
      </w:r>
      <w:r>
        <w:rPr>
          <w:rFonts w:ascii="Times New Roman"/>
          <w:b w:val="false"/>
          <w:i w:val="false"/>
          <w:color w:val="000000"/>
          <w:sz w:val="28"/>
        </w:rPr>
        <w:t>N 14/183</w:t>
      </w:r>
      <w:r>
        <w:rPr>
          <w:rFonts w:ascii="Times New Roman"/>
          <w:b w:val="false"/>
          <w:i/>
          <w:color w:val="800000"/>
          <w:sz w:val="28"/>
        </w:rPr>
        <w:t xml:space="preserve"> (2009.01.01 бастап қолданысқа енеді); 2009.07.09 </w:t>
      </w:r>
      <w:r>
        <w:rPr>
          <w:rFonts w:ascii="Times New Roman"/>
          <w:b w:val="false"/>
          <w:i w:val="false"/>
          <w:color w:val="000000"/>
          <w:sz w:val="28"/>
        </w:rPr>
        <w:t>N 15/190</w:t>
      </w:r>
      <w:r>
        <w:rPr>
          <w:rFonts w:ascii="Times New Roman"/>
          <w:b w:val="false"/>
          <w:i/>
          <w:color w:val="800000"/>
          <w:sz w:val="28"/>
        </w:rPr>
        <w:t xml:space="preserve"> (2009.01.01 бастап қолданысқа енеді); 2009.09.10 </w:t>
      </w:r>
      <w:r>
        <w:rPr>
          <w:rFonts w:ascii="Times New Roman"/>
          <w:b w:val="false"/>
          <w:i w:val="false"/>
          <w:color w:val="000000"/>
          <w:sz w:val="28"/>
        </w:rPr>
        <w:t>N 16/200</w:t>
      </w:r>
      <w:r>
        <w:rPr>
          <w:rFonts w:ascii="Times New Roman"/>
          <w:b w:val="false"/>
          <w:i/>
          <w:color w:val="800000"/>
          <w:sz w:val="28"/>
        </w:rPr>
        <w:t xml:space="preserve"> (2009.01.01 бастап қолданысқа енеді); 2009.11.20 </w:t>
      </w:r>
      <w:r>
        <w:rPr>
          <w:rFonts w:ascii="Times New Roman"/>
          <w:b w:val="false"/>
          <w:i w:val="false"/>
          <w:color w:val="000000"/>
          <w:sz w:val="28"/>
        </w:rPr>
        <w:t xml:space="preserve">N 18/214 </w:t>
      </w:r>
      <w:r>
        <w:rPr>
          <w:rFonts w:ascii="Times New Roman"/>
          <w:b w:val="false"/>
          <w:i/>
          <w:color w:val="80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бюджетке кірістерді бөлу нормативтері келесі мөлшерде бекітілсін: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салық бойынша – 100 пайыз;</w:t>
      </w:r>
      <w:r>
        <w:br/>
      </w:r>
      <w:r>
        <w:rPr>
          <w:rFonts w:ascii="Times New Roman"/>
          <w:b w:val="false"/>
          <w:i w:val="false"/>
          <w:color w:val="000000"/>
          <w:sz w:val="28"/>
        </w:rPr>
        <w:t>
</w:t>
      </w:r>
      <w:r>
        <w:rPr>
          <w:rFonts w:ascii="Times New Roman"/>
          <w:b w:val="false"/>
          <w:i w:val="false"/>
          <w:color w:val="000000"/>
          <w:sz w:val="28"/>
        </w:rPr>
        <w:t>
      3. Аудандық бюджеттен берілетін 2009 жылға арналған субвенциялардың мөлшері 1349974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бюджеттен қаржыланатын білім беру, денсаулық сақтау, мәдениет және спорт ұйымдарының ауылдық жерлерде, кенттерде жұмыс істейтін мамандарының айлығын (тарифтік мөлшерлемелерін) 25 пайызға көтеру белгіленсін.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бюджетінің шығыстарының құрамына облыстық бюджеттен аудан бюджетіне заңнаманың өзгеруіне байланысты жергілікті бюджеттердің шығындарына өтемақыға 215209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бюджетінің шығыстарының құрамына облыстық бюджеттен аудан бюджетіне 2006-2012 жылдарға арналған автомобиль жолдарын дамыту аймақтық бағдарламасын іске асыруға 8067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бюджеттің шығыстарының құрамына республикалық бюджеттен аудан бюджетіне негізгі орта және жалпы орта білім беретін мемлекеттік мекемелердің физика, химия, биология кабинеттеріне оқу жабдықтарымен жарақтандыруға 8194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8. 2009 жылға арналған аудандық бюджеттің шығыстарының құрамына республикалық бюджеттен аудан бюджетіне бастауыш, негізгі орта және жалпы орта білім беретін мемлекеттік мекемелерде лингафондық және мультимедиалық кабинеттер құруға 22164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9. 2009 жылға арналған аудандық бюджеттің шығыстарының құрамына республикалық бюджеттен аудан бюджетіне білім беру саласының мемлекеттік жүйесіне жаңа технологияларды енгізуге 12715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10. 2009 жылға арналған аудандық бюджеттің шығыстарының құрамына республикалық бюджеттен аудан бюджетіне мемлекеттік атаулы әлеуметтік көмек және күнкөріс шегі мөлшерінің өсуіне байланысты 18 жасқа дейінгі балаларға берілетін ай сайынғы мемлекеттік жәрдемақыны төлеуге 20110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11. 2009 жылға арналған аудандық бюджеттің шығыстарының құрамына республикалық бюджеттен аудан бюджетіне ауылдық елді мекендердің әлеуметтік сала мамандарын әлеуметтік қолдайтын шараларды іске асыруға 7130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12. 2009 жылға арналған аудандық бюджеттің шығыстарының құрамына республикалық бюджеттен аудан бюджетіне сумен жабдықтау жүйесін дамытуға 429567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13. 2009 жылға арналған аудандық бюджеттің шығыстарының құрамына республикалық бюджеттен аудан бюджетіне Қазақстан Республикасының 2008-2010 жылдарға арналған тұрғын үй құрылысы Мемлекеттік бағдарламасына 22000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14. 2009 жылға арналған аудандық бюджеттің шығыстарының құрамына республикалық бюджеттен аудан бюджетіне инженерлік – коммуникациялық инфрақұрылымды дамытуға және жайластыруға 7800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15. 2009 жылға арналған аудандық бюджеттің шығыстарының құрамына республикалық бюджеттен аудан бюджетіне Жылу-энергетикалық жүйені дамытуға 23331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
      16.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2009 жылға арналған аудандық бюджетінің бюджеттік даму бағдарламаларының тізбесі бюджеттік инвестициялық жобаларды (бағдарламаларды) іске асыруға бағытталған бюджеттік бағдарламаларға бөліне отырып, бекітілсін.</w:t>
      </w:r>
      <w:r>
        <w:br/>
      </w:r>
      <w:r>
        <w:rPr>
          <w:rFonts w:ascii="Times New Roman"/>
          <w:b w:val="false"/>
          <w:i w:val="false"/>
          <w:color w:val="000000"/>
          <w:sz w:val="28"/>
        </w:rPr>
        <w:t>
</w:t>
      </w:r>
      <w:r>
        <w:rPr>
          <w:rFonts w:ascii="Times New Roman"/>
          <w:b w:val="false"/>
          <w:i w:val="false"/>
          <w:color w:val="000000"/>
          <w:sz w:val="28"/>
        </w:rPr>
        <w:t>
      17. Аудан әкімдігінің 2009 жылға арналған резерві 40785 мың теңге мөлшерінде бекітілсін, оның ішінде:</w:t>
      </w:r>
      <w:r>
        <w:br/>
      </w:r>
      <w:r>
        <w:rPr>
          <w:rFonts w:ascii="Times New Roman"/>
          <w:b w:val="false"/>
          <w:i w:val="false"/>
          <w:color w:val="000000"/>
          <w:sz w:val="28"/>
        </w:rPr>
        <w:t>
      Соттардың шешімдері бойынша міндеттемелерді орындауға арналған ауданның (облыстық маңызы бар қаланың) жергілікті атқарушы органның резерві 40785 мың теңге.</w:t>
      </w:r>
      <w:r>
        <w:br/>
      </w:r>
      <w:r>
        <w:rPr>
          <w:rFonts w:ascii="Times New Roman"/>
          <w:b w:val="false"/>
          <w:i w:val="false"/>
          <w:color w:val="000000"/>
          <w:sz w:val="28"/>
        </w:rPr>
        <w:t>
</w:t>
      </w:r>
      <w:r>
        <w:rPr>
          <w:rFonts w:ascii="Times New Roman"/>
          <w:b w:val="false"/>
          <w:i w:val="false"/>
          <w:color w:val="000000"/>
          <w:sz w:val="28"/>
        </w:rPr>
        <w:t xml:space="preserve">
      18. Аудандық бюджеттен қаржыланатын ауыл (село) кент әкімдіктерінің бағдарламалар бойынша шығыстары мөлшері </w:t>
      </w:r>
      <w:r>
        <w:rPr>
          <w:rFonts w:ascii="Times New Roman"/>
          <w:b w:val="false"/>
          <w:i w:val="false"/>
          <w:color w:val="000000"/>
          <w:sz w:val="28"/>
        </w:rPr>
        <w:t>N 1 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19.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Е. Үдешов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Р. Мақсұтов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Х cессиясының N 10/131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p>
      <w:pPr>
        <w:spacing w:after="0"/>
        <w:ind w:left="0"/>
        <w:jc w:val="both"/>
      </w:pPr>
      <w:r>
        <w:rPr>
          <w:rFonts w:ascii="Times New Roman"/>
          <w:b w:val="false"/>
          <w:i/>
          <w:color w:val="800000"/>
          <w:sz w:val="28"/>
        </w:rPr>
        <w:t xml:space="preserve">      Ескерту. 1-қосымша жаңа редакцияда - Шет аудандық мәслихатының 2009.11.20 </w:t>
      </w:r>
      <w:r>
        <w:rPr>
          <w:rFonts w:ascii="Times New Roman"/>
          <w:b w:val="false"/>
          <w:i w:val="false"/>
          <w:color w:val="000000"/>
          <w:sz w:val="28"/>
        </w:rPr>
        <w:t xml:space="preserve">N 18/214 </w:t>
      </w:r>
      <w:r>
        <w:rPr>
          <w:rFonts w:ascii="Times New Roman"/>
          <w:b w:val="false"/>
          <w:i/>
          <w:color w:val="800000"/>
          <w:sz w:val="28"/>
        </w:rPr>
        <w:t>(2009.01.01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717"/>
        <w:gridCol w:w="9127"/>
        <w:gridCol w:w="190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Түсiмдер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2909479</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Кiрiстер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899075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896968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121573</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121573</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ұсталатын жеке табыс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111534</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9715</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153537</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153537</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153537</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607598</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581332</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579770</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мүлкiне салынатын салық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1562</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7038</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1556</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w:t>
            </w:r>
          </w:p>
        </w:tc>
      </w:tr>
      <w:tr>
        <w:trPr>
          <w:trHeight w:val="12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10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4039</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14546</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4913</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кұралдарына салынатын салық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9633</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4682</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4682</w:t>
            </w:r>
          </w:p>
        </w:tc>
      </w:tr>
      <w:tr>
        <w:trPr>
          <w:trHeight w:val="8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10192</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w:t>
            </w:r>
          </w:p>
        </w:tc>
      </w:tr>
      <w:tr>
        <w:trPr>
          <w:trHeight w:val="11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пайдаланғаны үшiн төлем</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3006</w:t>
            </w:r>
          </w:p>
        </w:tc>
      </w:tr>
      <w:tr>
        <w:trPr>
          <w:trHeight w:val="7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Механикалық көлiк кұралдары мен тiркемелердi мемлекеттiк тiркегенi үшiн алым</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w:t>
            </w:r>
          </w:p>
        </w:tc>
      </w:tr>
      <w:tr>
        <w:trPr>
          <w:trHeight w:val="10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12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4055</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4055</w:t>
            </w:r>
          </w:p>
        </w:tc>
      </w:tr>
      <w:tr>
        <w:trPr>
          <w:trHeight w:val="3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2157</w:t>
            </w:r>
          </w:p>
        </w:tc>
      </w:tr>
      <w:tr>
        <w:trPr>
          <w:trHeight w:val="23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1222</w:t>
            </w:r>
          </w:p>
        </w:tc>
      </w:tr>
      <w:tr>
        <w:trPr>
          <w:trHeight w:val="15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6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6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0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15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 меншігіндегі мүлікті жалға алудан түсетін кірістер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w:t>
            </w:r>
          </w:p>
        </w:tc>
      </w:tr>
      <w:tr>
        <w:trPr>
          <w:trHeight w:val="11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5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5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трансферттердің түсімдері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1989558</w:t>
            </w:r>
          </w:p>
        </w:tc>
      </w:tr>
      <w:tr>
        <w:trPr>
          <w:trHeight w:val="7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1989558</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1989558</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157866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349054</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1349974</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132664</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20846</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20846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20846</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20846</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858"/>
        <w:gridCol w:w="858"/>
        <w:gridCol w:w="858"/>
        <w:gridCol w:w="8066"/>
        <w:gridCol w:w="1886"/>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2909479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2909479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203483</w:t>
            </w:r>
          </w:p>
        </w:tc>
      </w:tr>
      <w:tr>
        <w:trPr>
          <w:trHeight w:val="7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177253</w:t>
            </w:r>
          </w:p>
        </w:tc>
      </w:tr>
      <w:tr>
        <w:trPr>
          <w:trHeight w:val="7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11931</w:t>
            </w:r>
          </w:p>
        </w:tc>
      </w:tr>
      <w:tr>
        <w:trPr>
          <w:trHeight w:val="7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11931</w:t>
            </w:r>
          </w:p>
        </w:tc>
      </w:tr>
      <w:tr>
        <w:trPr>
          <w:trHeight w:val="4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39845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39845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125477</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125477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15398</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15398</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w:t>
            </w:r>
          </w:p>
        </w:tc>
      </w:tr>
      <w:tr>
        <w:trPr>
          <w:trHeight w:val="7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w:t>
            </w:r>
          </w:p>
        </w:tc>
      </w:tr>
      <w:tr>
        <w:trPr>
          <w:trHeight w:val="4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10832</w:t>
            </w:r>
          </w:p>
        </w:tc>
      </w:tr>
      <w:tr>
        <w:trPr>
          <w:trHeight w:val="9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10832</w:t>
            </w:r>
          </w:p>
        </w:tc>
      </w:tr>
      <w:tr>
        <w:trPr>
          <w:trHeight w:val="8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4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4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114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8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49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1677088</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60235</w:t>
            </w:r>
          </w:p>
        </w:tc>
      </w:tr>
      <w:tr>
        <w:trPr>
          <w:trHeight w:val="8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60235</w:t>
            </w:r>
          </w:p>
        </w:tc>
      </w:tr>
      <w:tr>
        <w:trPr>
          <w:trHeight w:val="7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60235</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1525778</w:t>
            </w:r>
          </w:p>
        </w:tc>
      </w:tr>
      <w:tr>
        <w:trPr>
          <w:trHeight w:val="10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2187</w:t>
            </w:r>
          </w:p>
        </w:tc>
      </w:tr>
      <w:tr>
        <w:trPr>
          <w:trHeight w:val="10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2187</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1507566</w:t>
            </w:r>
          </w:p>
        </w:tc>
      </w:tr>
      <w:tr>
        <w:trPr>
          <w:trHeight w:val="4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1480119</w:t>
            </w:r>
          </w:p>
        </w:tc>
      </w:tr>
      <w:tr>
        <w:trPr>
          <w:trHeight w:val="4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14732</w:t>
            </w:r>
          </w:p>
        </w:tc>
      </w:tr>
      <w:tr>
        <w:trPr>
          <w:trHeight w:val="8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 жүйесіне интерактивті оқыту жүйесін енгізу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12715</w:t>
            </w:r>
          </w:p>
        </w:tc>
      </w:tr>
      <w:tr>
        <w:trPr>
          <w:trHeight w:val="8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16025</w:t>
            </w:r>
          </w:p>
        </w:tc>
      </w:tr>
      <w:tr>
        <w:trPr>
          <w:trHeight w:val="4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16025</w:t>
            </w:r>
          </w:p>
        </w:tc>
      </w:tr>
      <w:tr>
        <w:trPr>
          <w:trHeight w:val="4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91075</w:t>
            </w:r>
          </w:p>
        </w:tc>
      </w:tr>
      <w:tr>
        <w:trPr>
          <w:trHeight w:val="6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90893</w:t>
            </w:r>
          </w:p>
        </w:tc>
      </w:tr>
      <w:tr>
        <w:trPr>
          <w:trHeight w:val="6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6905</w:t>
            </w:r>
          </w:p>
        </w:tc>
      </w:tr>
      <w:tr>
        <w:trPr>
          <w:trHeight w:val="8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13300</w:t>
            </w:r>
          </w:p>
        </w:tc>
      </w:tr>
      <w:tr>
        <w:trPr>
          <w:trHeight w:val="12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70688</w:t>
            </w:r>
          </w:p>
        </w:tc>
      </w:tr>
      <w:tr>
        <w:trPr>
          <w:trHeight w:val="8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w:t>
            </w:r>
          </w:p>
        </w:tc>
      </w:tr>
      <w:tr>
        <w:trPr>
          <w:trHeight w:val="4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128352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115342</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6395</w:t>
            </w:r>
          </w:p>
        </w:tc>
      </w:tr>
      <w:tr>
        <w:trPr>
          <w:trHeight w:val="58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6395</w:t>
            </w:r>
          </w:p>
        </w:tc>
      </w:tr>
      <w:tr>
        <w:trPr>
          <w:trHeight w:val="109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108947</w:t>
            </w:r>
          </w:p>
        </w:tc>
      </w:tr>
      <w:tr>
        <w:trPr>
          <w:trHeight w:val="4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25289</w:t>
            </w:r>
          </w:p>
        </w:tc>
      </w:tr>
      <w:tr>
        <w:trPr>
          <w:trHeight w:val="12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8360</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18206</w:t>
            </w:r>
          </w:p>
        </w:tc>
      </w:tr>
      <w:tr>
        <w:trPr>
          <w:trHeight w:val="4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3895</w:t>
            </w:r>
          </w:p>
        </w:tc>
      </w:tr>
      <w:tr>
        <w:trPr>
          <w:trHeight w:val="9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30030</w:t>
            </w:r>
          </w:p>
        </w:tc>
      </w:tr>
      <w:tr>
        <w:trPr>
          <w:trHeight w:val="16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w:t>
            </w:r>
          </w:p>
        </w:tc>
      </w:tr>
      <w:tr>
        <w:trPr>
          <w:trHeight w:val="6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20393</w:t>
            </w:r>
          </w:p>
        </w:tc>
      </w:tr>
      <w:tr>
        <w:trPr>
          <w:trHeight w:val="16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2525</w:t>
            </w:r>
          </w:p>
        </w:tc>
      </w:tr>
      <w:tr>
        <w:trPr>
          <w:trHeight w:val="9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13010</w:t>
            </w:r>
          </w:p>
        </w:tc>
      </w:tr>
      <w:tr>
        <w:trPr>
          <w:trHeight w:val="11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13325</w:t>
            </w:r>
          </w:p>
        </w:tc>
      </w:tr>
      <w:tr>
        <w:trPr>
          <w:trHeight w:val="9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11638</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w:t>
            </w:r>
          </w:p>
        </w:tc>
      </w:tr>
      <w:tr>
        <w:trPr>
          <w:trHeight w:val="4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543840</w:t>
            </w:r>
          </w:p>
        </w:tc>
      </w:tr>
      <w:tr>
        <w:trPr>
          <w:trHeight w:val="4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47368</w:t>
            </w:r>
          </w:p>
        </w:tc>
      </w:tr>
      <w:tr>
        <w:trPr>
          <w:trHeight w:val="12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w:t>
            </w:r>
          </w:p>
        </w:tc>
      </w:tr>
      <w:tr>
        <w:trPr>
          <w:trHeight w:val="8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w:t>
            </w:r>
          </w:p>
        </w:tc>
      </w:tr>
      <w:tr>
        <w:trPr>
          <w:trHeight w:val="7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42968</w:t>
            </w:r>
          </w:p>
        </w:tc>
      </w:tr>
      <w:tr>
        <w:trPr>
          <w:trHeight w:val="375" w:hRule="atLeast"/>
        </w:trPr>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36057</w:t>
            </w:r>
          </w:p>
        </w:tc>
      </w:tr>
      <w:tr>
        <w:trPr>
          <w:trHeight w:val="84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414319</w:t>
            </w:r>
          </w:p>
        </w:tc>
      </w:tr>
      <w:tr>
        <w:trPr>
          <w:trHeight w:val="79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404697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29089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375608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82153</w:t>
            </w:r>
          </w:p>
        </w:tc>
      </w:tr>
      <w:tr>
        <w:trPr>
          <w:trHeight w:val="79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82153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12427</w:t>
            </w:r>
          </w:p>
        </w:tc>
      </w:tr>
      <w:tr>
        <w:trPr>
          <w:trHeight w:val="49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5005</w:t>
            </w:r>
          </w:p>
        </w:tc>
      </w:tr>
      <w:tr>
        <w:trPr>
          <w:trHeight w:val="8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r>
      <w:tr>
        <w:trPr>
          <w:trHeight w:val="49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64608</w:t>
            </w:r>
          </w:p>
        </w:tc>
      </w:tr>
      <w:tr>
        <w:trPr>
          <w:trHeight w:val="4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158556</w:t>
            </w:r>
          </w:p>
        </w:tc>
      </w:tr>
      <w:tr>
        <w:trPr>
          <w:trHeight w:val="58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93084</w:t>
            </w:r>
          </w:p>
        </w:tc>
      </w:tr>
      <w:tr>
        <w:trPr>
          <w:trHeight w:val="5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84013</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84013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4419</w:t>
            </w:r>
          </w:p>
        </w:tc>
      </w:tr>
      <w:tr>
        <w:trPr>
          <w:trHeight w:val="5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2058</w:t>
            </w:r>
          </w:p>
        </w:tc>
      </w:tr>
      <w:tr>
        <w:trPr>
          <w:trHeight w:val="15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49737</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41758</w:t>
            </w:r>
          </w:p>
        </w:tc>
      </w:tr>
      <w:tr>
        <w:trPr>
          <w:trHeight w:val="4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41758</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7979</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7979</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15735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w:t>
            </w:r>
          </w:p>
        </w:tc>
      </w:tr>
      <w:tr>
        <w:trPr>
          <w:trHeight w:val="79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4364</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4364</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94576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15351</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8099</w:t>
            </w:r>
          </w:p>
        </w:tc>
      </w:tr>
      <w:tr>
        <w:trPr>
          <w:trHeight w:val="8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8099</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7252</w:t>
            </w:r>
          </w:p>
        </w:tc>
      </w:tr>
      <w:tr>
        <w:trPr>
          <w:trHeight w:val="7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6702</w:t>
            </w:r>
          </w:p>
        </w:tc>
      </w:tr>
      <w:tr>
        <w:trPr>
          <w:trHeight w:val="8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6325</w:t>
            </w:r>
          </w:p>
        </w:tc>
      </w:tr>
      <w:tr>
        <w:trPr>
          <w:trHeight w:val="6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Жол картасы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71900</w:t>
            </w:r>
          </w:p>
        </w:tc>
      </w:tr>
      <w:tr>
        <w:trPr>
          <w:trHeight w:val="8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49000</w:t>
            </w:r>
          </w:p>
        </w:tc>
      </w:tr>
      <w:tr>
        <w:trPr>
          <w:trHeight w:val="118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49000</w:t>
            </w:r>
          </w:p>
        </w:tc>
      </w:tr>
      <w:tr>
        <w:trPr>
          <w:trHeight w:val="114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22900</w:t>
            </w:r>
          </w:p>
        </w:tc>
      </w:tr>
      <w:tr>
        <w:trPr>
          <w:trHeight w:val="18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22900</w:t>
            </w:r>
          </w:p>
        </w:tc>
      </w:tr>
      <w:tr>
        <w:trPr>
          <w:trHeight w:val="79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14596</w:t>
            </w:r>
          </w:p>
        </w:tc>
      </w:tr>
      <w:tr>
        <w:trPr>
          <w:trHeight w:val="4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14596</w:t>
            </w:r>
          </w:p>
        </w:tc>
      </w:tr>
      <w:tr>
        <w:trPr>
          <w:trHeight w:val="8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4577</w:t>
            </w:r>
          </w:p>
        </w:tc>
      </w:tr>
      <w:tr>
        <w:trPr>
          <w:trHeight w:val="4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4577</w:t>
            </w:r>
          </w:p>
        </w:tc>
      </w:tr>
      <w:tr>
        <w:trPr>
          <w:trHeight w:val="8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10019</w:t>
            </w:r>
          </w:p>
        </w:tc>
      </w:tr>
      <w:tr>
        <w:trPr>
          <w:trHeight w:val="7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3919</w:t>
            </w:r>
          </w:p>
        </w:tc>
      </w:tr>
      <w:tr>
        <w:trPr>
          <w:trHeight w:val="7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құрылысының бас жоспарларынын әзірлеу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67668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67668</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58806</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58806</w:t>
            </w:r>
          </w:p>
        </w:tc>
      </w:tr>
      <w:tr>
        <w:trPr>
          <w:trHeight w:val="109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8862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16162</w:t>
            </w:r>
          </w:p>
        </w:tc>
      </w:tr>
      <w:tr>
        <w:trPr>
          <w:trHeight w:val="3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5817</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Қәсіпкерлік қызметін қолдау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5245</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Бюджеттің бос қалдықтарын пайдалану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Х cессиясының N 10/131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жылғы аудандық бюджеттің бюджеттік даму бағдарламаларының тізімдемелері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94"/>
        <w:gridCol w:w="815"/>
        <w:gridCol w:w="775"/>
        <w:gridCol w:w="1096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7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7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7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7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43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7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ffffff"/>
                <w:sz w:val="20"/>
              </w:rPr>
              <w:t>7</w:t>
            </w:r>
          </w:p>
        </w:tc>
        <w:tc>
          <w:tcPr>
            <w:tcW w:w="69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ffffff"/>
                <w:sz w:val="20"/>
              </w:rPr>
              <w:t>467</w:t>
            </w:r>
          </w:p>
        </w:tc>
        <w:tc>
          <w:tcPr>
            <w:tcW w:w="7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9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r>
      <w:tr>
        <w:trPr>
          <w:trHeight w:val="36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5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7</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467</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49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0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7</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02</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467</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45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42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