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60c9" w14:textId="1f860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2008 жылғы 12 наурыздағы N 7/60 шешімі. Қарағанды облысы Балқаш қаласы Әділет басқармасында 2008 жылғы 31 наурызда N 8-4-103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соларға теңестiрiлген адамдарға берiлетiн жеңiлдiктер мен оларды әлеуметтiк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 және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Республикасындағы </w:t>
      </w:r>
      <w:r>
        <w:rPr>
          <w:rFonts w:ascii="Times New Roman"/>
          <w:b w:val="false"/>
          <w:i w:val="false"/>
          <w:color w:val="000000"/>
          <w:sz w:val="28"/>
        </w:rPr>
        <w:t>жергілікті мемлекеттік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2006 жылғы 1 ақпандағы </w:t>
      </w:r>
      <w:r>
        <w:rPr>
          <w:rFonts w:ascii="Times New Roman"/>
          <w:b w:val="false"/>
          <w:i w:val="false"/>
          <w:color w:val="000000"/>
          <w:sz w:val="28"/>
        </w:rPr>
        <w:t>N 30/275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қызметті төлеуге және тұрғын жайды ұстауға Ұлы Отан соғысының мүгедектеріне және қатысушыларына әлеуметтік көмек көрсету туралы" (Нормативтік құқықтық актілерді мемлекеттік тіркеу тізілімінде тіркеу нөмірі – 8-4-25, "Балқаш өңірі" газетінің 2006 жылғы 17 наурыздағы N 23 санында жарияланған), қалалық мәслихаттың 2007 жылғы 21 ақпандағы </w:t>
      </w:r>
      <w:r>
        <w:rPr>
          <w:rFonts w:ascii="Times New Roman"/>
          <w:b w:val="false"/>
          <w:i w:val="false"/>
          <w:color w:val="000000"/>
          <w:sz w:val="28"/>
        </w:rPr>
        <w:t>N 40/388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"Коммуналдық қызметті төлеуге және тұрғын жайды ұстауға Ұлы Отан соғысының мүгедектеріне және қатысушыларына әлеуметтік көмек көрсету туралы" қалалық мәслихаттың 2006 жылғы 1 ақпандағы N 30/275 шешіміне өзгерістер енгізу туралы" шешімімен өзгерістер енгізілген (Нормативтік құқықтық актілерді мемлекеттік тіркеу тізілімінде тіркеу нөмірі – 8-4-64, "Балқаш өңірі" газетінің 2007 жылғы 9 наурыздағы N 21 санында, "Северное Прибалхашье" газетінің 2007 жылғы 9 наурыздағы N 25-26 санында жарияланған) шешіміне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 екінші абзацында "1115" саны "1360" санымен ауыстырылсын, "1820" саны "1955"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үшінші абзацында "920" саны "1088" санымен ауыстырылсын, "1841" саны "1976"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абзацында "813" саны "947" санымен ауыстырылсын, "1933" саны "2067" санымен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қалалық мәслихаттың бюджет, экономика, заңдылық және азамат құқығы, әлеуметтік-мәдени дамуы және халықты әлеуметтік қорғау жөніндегі тұрақты комиссиясына жүктелсін (Баймағанбетов Е.К.).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кейiн күнтiзбелiк он күн өткен соң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 Қойбағарова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И. Сторожко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Тейлянов Қ.Г.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Адамова Қ.Қ.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Қаржы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міндетін атқарушы               Тлеулесова Ж.М.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наурыз 2008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 бастығы                Шлыкова З.С.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05 наурыз 2008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