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b0b7" w14:textId="9f1b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облысы әкімиятының 2007 жылғы 29 наурыздағы № 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2008 жылғы 25 желтоқсандағы № 407 қаулысы. Жамбыл облыстық Әділет департаментінде 2009 жылғы 03 ақпанда № 1719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бабына сәйкес және "Жамбыл облыстық аумақтық балық шаруашылығы инспекциясы" мемлекеттік мекемесінің 2008 жылғы 4 желтоқсандағы № 01-10-03/871 ұсынымы негізінде,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тізбесін бекіту туралы" Жамбыл облысы әкімиятының 2007 жылғы 29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1660 болып тіркелген, 2007 жылдың 12 мамырында № 74 "Ақ жол" және 2007 жылдың 12 мамырында № 52 "Знамя труда" облыстық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қаулысымен бекітілген жергілікті маңызы бар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"Су тоғандарының атауы" бағанасындағы: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"Байзақ ауданы" жолындағы 1, 8, 10 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ауданы" жолындағы 6, 9 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"Жуалы ауданы" жолындағы 3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"Меркі ауданы" жолындағы 3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"Мойынқұм ауданы" жолындағы 3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"Сарысу ауданы" жолындағы 6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Е.Ө. Үсенбаевқа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