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3539" w14:textId="46d3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153 қаулысы. Жамбыл облыстық Әділет департаментінде 2008 жылы 24 маусымда 1697 нөмірімен тіркелді. Күші жойылды - Жамбыл облысы әкімдігінің 2010 жылғы 26 наурыздағы № 70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70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Кұмар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 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153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Республикасындағы баланың құқығы туралы" Қазақстан Республикасы 2002 жылғы 8 тамыздағы </w:t>
      </w:r>
      <w:r>
        <w:rPr>
          <w:rFonts w:ascii="Times New Roman"/>
          <w:b w:val="false"/>
          <w:i w:val="false"/>
          <w:color w:val="000000"/>
          <w:sz w:val="28"/>
        </w:rPr>
        <w:t xml:space="preserve">Заңының 13 </w:t>
      </w:r>
      <w:r>
        <w:rPr>
          <w:rFonts w:ascii="Times New Roman"/>
          <w:b w:val="false"/>
          <w:i w:val="false"/>
          <w:color w:val="000000"/>
          <w:sz w:val="28"/>
        </w:rPr>
        <w:t xml:space="preserve">, </w:t>
      </w:r>
      <w:r>
        <w:rPr>
          <w:rFonts w:ascii="Times New Roman"/>
          <w:b w:val="false"/>
          <w:i w:val="false"/>
          <w:color w:val="000000"/>
          <w:sz w:val="28"/>
        </w:rPr>
        <w:t xml:space="preserve">43 баптары </w:t>
      </w:r>
      <w:r>
        <w:rPr>
          <w:rFonts w:ascii="Times New Roman"/>
          <w:b w:val="false"/>
          <w:i w:val="false"/>
          <w:color w:val="000000"/>
          <w:sz w:val="28"/>
        </w:rPr>
        <w:t xml:space="preserve">, "Тұрғын үй қатынастары туралы" Қазақстан Республикасы 1997 жылғы 16 сәуірдегі Заңының </w:t>
      </w:r>
      <w:r>
        <w:rPr>
          <w:rFonts w:ascii="Times New Roman"/>
          <w:b w:val="false"/>
          <w:i w:val="false"/>
          <w:color w:val="000000"/>
          <w:sz w:val="28"/>
        </w:rPr>
        <w:t xml:space="preserve">13 бабы 3 тармағының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бекітілген қаулысымен "Қамқоршы және қорғаншы органдары туралы Ереженің" 18 тармағының 10) тармақшасы негізінде көрсетіледі. </w:t>
      </w:r>
      <w:r>
        <w:br/>
      </w:r>
      <w:r>
        <w:rPr>
          <w:rFonts w:ascii="Times New Roman"/>
          <w:b w:val="false"/>
          <w:i w:val="false"/>
          <w:color w:val="000000"/>
          <w:sz w:val="28"/>
        </w:rPr>
        <w:t xml:space="preserve">
      4. Мемлекеттік қызмет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ұсынылады.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w:t>
      </w:r>
      <w:r>
        <w:br/>
      </w:r>
      <w:r>
        <w:rPr>
          <w:rFonts w:ascii="Times New Roman"/>
          <w:b w:val="false"/>
          <w:i w:val="false"/>
          <w:color w:val="000000"/>
          <w:sz w:val="28"/>
        </w:rPr>
        <w:t xml:space="preserve">
тапсырған сәттен бастап мемлекеттік қызмет көрсету мерзімдері: 7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40 минут; </w:t>
      </w:r>
      <w:r>
        <w:br/>
      </w:r>
      <w:r>
        <w:rPr>
          <w:rFonts w:ascii="Times New Roman"/>
          <w:b w:val="false"/>
          <w:i w:val="false"/>
          <w:color w:val="000000"/>
          <w:sz w:val="28"/>
        </w:rPr>
        <w:t xml:space="preserve">
      3) құжаттарды алған кезде кезек күтуге рұқсат берілген ең ұзақ уақыт: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Жамбыл облысы әкімиятының ресми сайтында www.zhambyl.kz орналастырылған, облыстық "Ақ жол", "Знамя труда" газеттерінде жарияланған, сондай-ақ, мемлекеттік қызметті көрсету орны бойынша ғимаратында орналасқан стендтерде, үлгілермен ақпараттық тақтайшаларда орнатылған. </w:t>
      </w:r>
      <w:r>
        <w:br/>
      </w:r>
      <w:r>
        <w:rPr>
          <w:rFonts w:ascii="Times New Roman"/>
          <w:b w:val="false"/>
          <w:i w:val="false"/>
          <w:color w:val="000000"/>
          <w:sz w:val="28"/>
        </w:rPr>
        <w:t xml:space="preserve">
      10. Жұмыс кестесі: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 ден 14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алдын-ала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заңды өкілдің жеке куәлік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(көшірме); </w:t>
      </w:r>
      <w:r>
        <w:br/>
      </w:r>
      <w:r>
        <w:rPr>
          <w:rFonts w:ascii="Times New Roman"/>
          <w:b w:val="false"/>
          <w:i w:val="false"/>
          <w:color w:val="000000"/>
          <w:sz w:val="28"/>
        </w:rPr>
        <w:t xml:space="preserve">
      5) тұрғын үйге мұра құқығын растайтын құжаттар;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13. Осы мемлекеттік қызметті алу үшін толтырылуы қажет бланкілер қарастырылмаған. </w:t>
      </w:r>
      <w:r>
        <w:br/>
      </w:r>
      <w:r>
        <w:rPr>
          <w:rFonts w:ascii="Times New Roman"/>
          <w:b w:val="false"/>
          <w:i w:val="false"/>
          <w:color w:val="000000"/>
          <w:sz w:val="28"/>
        </w:rPr>
        <w:t xml:space="preserve">
      14. Мемлекеттік қызметті алу үшін қажет құжаттар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бөлімдеріне, кент, ауыл (село), ауылдық (селолық) округ әкімінің аппараттарына тапсырылады.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тіркеу журналындағы жазба (белгі) және тұтынушының мемлекеттік қызметті алған күні бар талон болып табылады. </w:t>
      </w:r>
      <w:r>
        <w:br/>
      </w:r>
      <w:r>
        <w:rPr>
          <w:rFonts w:ascii="Times New Roman"/>
          <w:b w:val="false"/>
          <w:i w:val="false"/>
          <w:color w:val="000000"/>
          <w:sz w:val="28"/>
        </w:rPr>
        <w:t xml:space="preserve">
      16. Қызмет көрсету нәтижесін жеткізу мемлекеттік қызметті тұтынушымен жеке бару болып табылады. </w:t>
      </w:r>
      <w:r>
        <w:br/>
      </w:r>
      <w:r>
        <w:rPr>
          <w:rFonts w:ascii="Times New Roman"/>
          <w:b w:val="false"/>
          <w:i w:val="false"/>
          <w:color w:val="000000"/>
          <w:sz w:val="28"/>
        </w:rPr>
        <w:t xml:space="preserve">
      Қызмет көрсетудің соңғы нәтижесі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жауапты адамдарымен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ұсыну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жүзеге асырылады. </w:t>
      </w:r>
      <w:r>
        <w:br/>
      </w:r>
      <w:r>
        <w:rPr>
          <w:rFonts w:ascii="Times New Roman"/>
          <w:b w:val="false"/>
          <w:i w:val="false"/>
          <w:color w:val="000000"/>
          <w:sz w:val="28"/>
        </w:rPr>
        <w:t xml:space="preserve">
      22. Шағым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басшыларының, кент, ауыл (село), ауылдық (селолық) округ әкімдерінің атына немесе жоғары органға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орнын, шағымның қаралу барысы туралы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білуге болады.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Тараз қаласы, Бектұрғанов көшесі, 6, электрондық </w:t>
      </w:r>
      <w:r>
        <w:br/>
      </w:r>
      <w:r>
        <w:rPr>
          <w:rFonts w:ascii="Times New Roman"/>
          <w:b w:val="false"/>
          <w:i w:val="false"/>
          <w:color w:val="000000"/>
          <w:sz w:val="28"/>
        </w:rPr>
        <w:t xml:space="preserve">
пошта: //taraz_@mail.ru/, телефоны: 43-15-52, қабылдау кестесі: жұма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Тараз қаласы, Бектұрғанов көшесі, 6, электрондық пошта: //taraz_@mail.ru/, телефоны: 45-70-22, қабылдау кестесі: сәрсенбі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3) аудандардың және Тараз қаласының әкім аппраттарының, білім бөлімдері басшыларының, кент, ауыл (село), ауылдық (селолық) округ әкімдерінің байланыс деректері осы стандартқа 2, 3, </w:t>
      </w:r>
      <w:r>
        <w:rPr>
          <w:rFonts w:ascii="Times New Roman"/>
          <w:b w:val="false"/>
          <w:i w:val="false"/>
          <w:color w:val="000000"/>
          <w:sz w:val="28"/>
        </w:rPr>
        <w:t xml:space="preserve">4 қосымшаларында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мәселелері бойынша консультацияны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 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5561"/>
        <w:gridCol w:w="4316"/>
        <w:gridCol w:w="2198"/>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60105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