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2773" w14:textId="2662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жекелеген кенттерін ауылдарға, кенттік округтерін ауылдық округтер етіп қайта құру туралы</w:t>
      </w:r>
    </w:p>
    <w:p>
      <w:pPr>
        <w:spacing w:after="0"/>
        <w:ind w:left="0"/>
        <w:jc w:val="both"/>
      </w:pPr>
      <w:r>
        <w:rPr>
          <w:rFonts w:ascii="Times New Roman"/>
          <w:b w:val="false"/>
          <w:i w:val="false"/>
          <w:color w:val="000000"/>
          <w:sz w:val="28"/>
        </w:rPr>
        <w:t>Жамбыл облысы әкімиятының 2008 жылғы 01 ақпандағы N 17 қаулысы және Жамбыл облысы мәслихатының 2008 жылғы 08 ақпандағы N 4-19 шешімі. Жамбыл облыстық Әділет департаментінде 2008 жылғы 19 наурызда 1678 нөмірімен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 xml:space="preserve"> Заңының 11 бабының </w:t>
      </w:r>
      <w:r>
        <w:rPr>
          <w:rFonts w:ascii="Times New Roman"/>
          <w:b w:val="false"/>
          <w:i w:val="false"/>
          <w:color w:val="000000"/>
          <w:sz w:val="28"/>
        </w:rPr>
        <w:t>
 3) тармақшасын басшылыққа ала отырып, аудандық өкiлдi және атқарушы органдарының пiкiрiн ескере отырып, облыстық әкімият 
</w:t>
      </w:r>
      <w:r>
        <w:rPr>
          <w:rFonts w:ascii="Times New Roman"/>
          <w:b/>
          <w:i w:val="false"/>
          <w:color w:val="000000"/>
          <w:sz w:val="28"/>
        </w:rPr>
        <w:t>
ҚАУЛЫ ЕТЕДІ
</w:t>
      </w:r>
      <w:r>
        <w:rPr>
          <w:rFonts w:ascii="Times New Roman"/>
          <w:b w:val="false"/>
          <w:i w:val="false"/>
          <w:color w:val="000000"/>
          <w:sz w:val="28"/>
        </w:rPr>
        <w:t>
 және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Меркі ауданының Ойтал кенті Ойтал ауылы, Мойынқұм ауданының Мыңарал кенті Мыңарал ауылы, Т.Рысқұлов ауданының Луговое кенті Луговое ауылы, Талас ауданының Көктал кенті Көктал ауылы, Шу ауданының Бірлік кенті Бірлік ауылы болып қайта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Меркі ауданының Ойтал кенттік округі Ойтал ауылдық округі, Мойынқұм ауданының Мыңарал кенттік округі Мыңарал ауылдық округі, Т.Рысқұлов ауданының Луговое кенттік округі Луговое ауылдық округі, Талас ауданының Көктал кенттік округі Көктал ауылдық округі, Шу ауданының Бірлік кенттік округі Бірлік ауылдық округі болып қайта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Б.ЖЕКСЕНБИН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сесиясының төрағасы               Т.ХАЛЫҚ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Ә.ӘСІЛБЕКОВ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