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dd1c" w14:textId="cf9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2008 жылға арналған қоршаған ортаға эмиссиялар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2008 жылғы 08 ақпандағы N№4-3 шешімі. Жамбыл облыстық Әділет департаментінде 2008 жылғы 06 наурызда 1675 нөмірімен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5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2001 жылғы 12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 бабының 6)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"Қоршаған ортаға эмиссия үшін төлемақының базалық және шекті ставкаларын бекіту туралы" Қазақстан Республикасы Үкіметінің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бойынша 2008 жылға арналған қоршаған ортаға эмиссиялар үшін төлемақы ставкалары қосымшаға сәйкес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бойынша 2007 жылға арналған қоршаған ортаға эмиссиялар үшін төлемақы ставкалары туралы" Үшінші шақырылған Жамбыл облыстық мәслихаттың 2007 жылғы 30 наурыздағы N 22-5 шешімінің (нормативтік құқықтық кесімдерді мемлекеттік тіркеу Тізілімінде N 1656 болып тіркелген, 2007 жылғы 28 сәуірдегі N 67 (16.447) "Ақ жол" және 2007 жылғы 26 сәуірдегі N 46 (16673) "Знамя труда" газеттерінде жарияланған)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сессиясының төрағасы                             Т.ХАЛЫҚ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хатшысы                                         Ә.ӘСІЛБЕКОВ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Төртінші шақырылған Жамбыл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ақпандағы N 4-3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Жамбыл облысы бойынша 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қоршаған ортаға эмиссиялар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434"/>
        <w:gridCol w:w="2421"/>
        <w:gridCol w:w="2657"/>
        <w:gridCol w:w="1900"/>
      </w:tblGrid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тұрақты көздерден шығарындылары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582,0 </w:t>
            </w:r>
          </w:p>
        </w:tc>
      </w:tr>
      <w:tr>
        <w:trPr>
          <w:trHeight w:val="36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қозғалмалы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шығарындылары: 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отынның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тонна)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784,5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сұйытылатын, сығылған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427,5 </w:t>
            </w:r>
          </w:p>
        </w:tc>
      </w:tr>
      <w:tr>
        <w:trPr>
          <w:trHeight w:val="36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төгінділері: 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15654,0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жинақтауыштарға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5612,0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сүзу алаңдарына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тұрмыстық) қалдықтар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600,2 </w:t>
            </w:r>
          </w:p>
        </w:tc>
      </w:tr>
      <w:tr>
        <w:trPr>
          <w:trHeight w:val="36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қалдықтар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қауіпті қалдықтарын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санкцияланған 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берілген орындарда орналастыру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мегендер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шлактары,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шламдары, қалдықтары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7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қалдықтар: 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442,1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221,0 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Заңнамада белгіленген тәртіппен жүзеге асырылатын алауларда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ілеспе және (немесе) табиғи газды жағудан 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Қосымшаға өзгеріс енгізілген. Жамбыл облыстық мәслихатының 2008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6-9 </w:t>
      </w:r>
      <w:r>
        <w:rPr>
          <w:rFonts w:ascii="Times New Roman"/>
          <w:b w:val="false"/>
          <w:i/>
          <w:color w:val="800000"/>
          <w:sz w:val="28"/>
        </w:rPr>
        <w:t xml:space="preserve">шешімімен;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ISO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0,75 коэффиценті;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ортаға эмиссия үшін төлемақының ставкаларына: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 субъектілері үшін коммуналдық қызметтерді көрсеткен кезде түзелетін эмиссия көлемі үшін мынадай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0,43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0,25 коэффиценті;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Ескертпенің 2)-тармақшасына өзгерістер енгізілген. Жамбыл облыстық мәслихатының 2008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6-9 </w:t>
      </w:r>
      <w:r>
        <w:rPr>
          <w:rFonts w:ascii="Times New Roman"/>
          <w:b w:val="false"/>
          <w:i/>
          <w:color w:val="800000"/>
          <w:sz w:val="28"/>
        </w:rPr>
        <w:t xml:space="preserve">шешімімен;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0,2 коэффиценті;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Ескертпе 5)-тармақшасымен толықтырылды. Жамбыл облыстық мәслихатының 2008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6-9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