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8e85" w14:textId="db78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жерлердегі ауыл шаруашылығы мақсатындағы жер учаскелерінің ең аз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2008 жылғы 22 ақпандағы N 40 шешімі және Талдықорған қаласы әкімдігінің 2008 жылғы 18 ақпандағы N 5-206 қаулысы. Алматы облысының Әділет департаменті Талдықорған қаласының әділет басқармасында 2008 жылы 28 наурызда N 2-1-72 тіркелді. Күші жойылды - Алматы облысы Талдықорған қалалық мәслихатының 2009 жылғы 10 желтоқсандағы N 160 шешімімен және Талдықорған қаласы әкімдігінің 2009 жылғы 10 желтоқсандағы N 30-956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2009.12.10 N 160 Шешімімен және Талдықорған қаласы әкімдігінің 2009.12.10 N 30-956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кодексінің" 50-бабы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Заңының 6-бабы 1-тармақтың</w:t>
      </w:r>
      <w:r>
        <w:rPr>
          <w:rFonts w:ascii="Times New Roman"/>
          <w:b w:val="false"/>
          <w:i w:val="false"/>
          <w:color w:val="000000"/>
          <w:sz w:val="28"/>
        </w:rPr>
        <w:t>13)-тармақшасына</w:t>
      </w:r>
      <w:r>
        <w:rPr>
          <w:rFonts w:ascii="Times New Roman"/>
          <w:b w:val="false"/>
          <w:i w:val="false"/>
          <w:color w:val="000000"/>
          <w:sz w:val="28"/>
        </w:rPr>
        <w:t xml:space="preserve">, 31-бабы 1-тармақтың </w:t>
      </w:r>
      <w:r>
        <w:rPr>
          <w:rFonts w:ascii="Times New Roman"/>
          <w:b w:val="false"/>
          <w:i w:val="false"/>
          <w:color w:val="000000"/>
          <w:sz w:val="28"/>
        </w:rPr>
        <w:t>10)-тармақшасына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және Талдықорған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Суармалы жерлердегі ауыл шаруашылығы мақсатындағы жер учаскелерінің ең аз мөлшері 1, 2 гектар болып белгіленсін.</w:t>
      </w:r>
      <w:r>
        <w:br/>
      </w:r>
      <w:r>
        <w:rPr>
          <w:rFonts w:ascii="Times New Roman"/>
          <w:b w:val="false"/>
          <w:i w:val="false"/>
          <w:color w:val="000000"/>
          <w:sz w:val="28"/>
        </w:rPr>
        <w:t>
</w:t>
      </w:r>
      <w:r>
        <w:rPr>
          <w:rFonts w:ascii="Times New Roman"/>
          <w:b w:val="false"/>
          <w:i w:val="false"/>
          <w:color w:val="000000"/>
          <w:sz w:val="28"/>
        </w:rPr>
        <w:t>
 2. Бірлескен шешімнің орындалуын бақылау қалалық мәслихаттың "Әлеуметтік қорғау, заңдылықты сақтау, азаматтардың құқықтарын және қоршаған ортаны қорғау мәселесі жөніндегі" тұрақты комиссиясының төрағасы С.М. Жансеңгіровке және қала әкімінің бірінші орынбасары Т.Қ. Қайнарбековке жүктелсін.</w:t>
      </w:r>
      <w:r>
        <w:br/>
      </w:r>
      <w:r>
        <w:rPr>
          <w:rFonts w:ascii="Times New Roman"/>
          <w:b w:val="false"/>
          <w:i w:val="false"/>
          <w:color w:val="000000"/>
          <w:sz w:val="28"/>
        </w:rPr>
        <w:t>
</w:t>
      </w:r>
      <w:r>
        <w:rPr>
          <w:rFonts w:ascii="Times New Roman"/>
          <w:b w:val="false"/>
          <w:i w:val="false"/>
          <w:color w:val="000000"/>
          <w:sz w:val="28"/>
        </w:rPr>
        <w:t>
 3. Осы бірлескен шешім және қаулы алғаш ресми жарияланғаннан кейін күнтізбелік он күн өткен сон қолданысқа енгізіледі.</w:t>
      </w:r>
    </w:p>
    <w:bookmarkEnd w:id="0"/>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xml:space="preserve">      хатшысы                                    </w:t>
      </w:r>
      <w:r>
        <w:rPr>
          <w:rFonts w:ascii="Times New Roman"/>
          <w:b w:val="false"/>
          <w:i/>
          <w:color w:val="000000"/>
          <w:sz w:val="28"/>
        </w:rPr>
        <w:t>М.Д. Бопазов</w:t>
      </w:r>
    </w:p>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