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c3e3" w14:textId="906c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қорғаныс істері жөніндегі бөлімінің шақыру учаскесіне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2008 жылғы 3 желтоқсандағы № 7 шешімі. Ақтөбе облысының Қобда аудандық Әділет басқармасында 2008 жылдың 22 желтоқсанда № 3-7-56 тіркелді. Қолданылу мерзімінің аяқталуына байланысты күші жойылды - (Ақтөбе облысы Қобда аудандық әкімінің аппаратының 2013 жылғы 22 ақпандағы № 04-53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Қобда аудандық әкімінің аппаратының 22.02.2013 № 04-53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 басқару туралы" N 148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2005 жылғы 8 шілдедегі "Әскери міндеттілік және әскери қызмет туралы" N 74 Заңының </w:t>
      </w:r>
      <w:r>
        <w:rPr>
          <w:rFonts w:ascii="Times New Roman"/>
          <w:b w:val="false"/>
          <w:i w:val="false"/>
          <w:color w:val="000000"/>
          <w:sz w:val="28"/>
        </w:rPr>
        <w:t>17 бабының</w:t>
      </w:r>
      <w:r>
        <w:rPr>
          <w:rFonts w:ascii="Times New Roman"/>
          <w:b w:val="false"/>
          <w:i w:val="false"/>
          <w:color w:val="000000"/>
          <w:sz w:val="28"/>
        </w:rPr>
        <w:t xml:space="preserve"> және Қазақстан Республикасының Үкіметінің 2006 жылғы 5 мамырдағы N 371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ережесіне сәйкес аудан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жылдың 12 қаңтары мен 31 наурызы аралығында Қобда аудандық қорғаныс істері жөніндегі бөлімнің шақыру учаскесіне тіркелу жасы 17–ге толатын 1992 жылы туылған азаматтарды, сонымен қатар бұрын тіркеуден өтпеген, тұрақты ересек жастағы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Ауылдық округ әкімдері, аудандық орталық аурухана (А. Оразаев), аудандық білім бөлімі (Р. Шабарова), аудандық ішкі істер бөлімі (Н. Өрісбаев)осы шешімнен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Аудандық экономика және бюджеттік жоспарлау бөлімі (М. Құстұртова) азаматтарды тіркеу жөніндегі іс – шараларды уақытында қаржыландыру бойынша шаралар қабылдасын.</w:t>
      </w:r>
      <w:r>
        <w:br/>
      </w:r>
      <w:r>
        <w:rPr>
          <w:rFonts w:ascii="Times New Roman"/>
          <w:b w:val="false"/>
          <w:i w:val="false"/>
          <w:color w:val="000000"/>
          <w:sz w:val="28"/>
        </w:rPr>
        <w:t>
</w:t>
      </w:r>
      <w:r>
        <w:rPr>
          <w:rFonts w:ascii="Times New Roman"/>
          <w:b w:val="false"/>
          <w:i w:val="false"/>
          <w:color w:val="000000"/>
          <w:sz w:val="28"/>
        </w:rPr>
        <w:t>
      4. Қобда аудандық қорғаныс істері жөніндегі бөлім бастығы (С. Жамантаев) 2009 жылғы 3 сәуірге дейін осы шешімнің орындалу қорытындысы туралы аудан әкіміне хабарласын.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Б Елеуасіноваға жүктелсін.</w:t>
      </w:r>
      <w:r>
        <w:br/>
      </w:r>
      <w:r>
        <w:rPr>
          <w:rFonts w:ascii="Times New Roman"/>
          <w:b w:val="false"/>
          <w:i w:val="false"/>
          <w:color w:val="000000"/>
          <w:sz w:val="28"/>
        </w:rPr>
        <w:t>
</w:t>
      </w:r>
      <w:r>
        <w:rPr>
          <w:rFonts w:ascii="Times New Roman"/>
          <w:b w:val="false"/>
          <w:i w:val="false"/>
          <w:color w:val="000000"/>
          <w:sz w:val="28"/>
        </w:rPr>
        <w:t>
      6.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Л. Исмағамбетова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