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5e70" w14:textId="c985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әлеуметтік саланың мамандарына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10 желтоқсандағы № 134 шешімі. Ақтөбе облысының Әділет департаментінде 2008 жылдың 25 желтоқсанда № 3275 тіркелді. Күші жойылды - Ақтөбе облыстық мәслихатының 2016 жылғы 17 тамыздағы № 51 шешімімен</w:t>
      </w:r>
    </w:p>
    <w:p>
      <w:pPr>
        <w:spacing w:after="0"/>
        <w:ind w:left="0"/>
        <w:jc w:val="left"/>
      </w:pPr>
      <w:r>
        <w:rPr>
          <w:rFonts w:ascii="Times New Roman"/>
          <w:b w:val="false"/>
          <w:i w:val="false"/>
          <w:color w:val="ff0000"/>
          <w:sz w:val="28"/>
        </w:rPr>
        <w:t xml:space="preserve">      Ескерту. Күші жойылды – Ақтөбе облыстық мәслихатының 17.08.2016 № 51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атауына өзгеріс енгізілді - Ақтөбе облыстық мәслихатының 15.08.2014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Республикасының 2007 жылғы 15 мамырдағы № 251 Еңбек кодексінің 238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15.08.2014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ТҰЯҚОВА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ЕСІРКЕПОВ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