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6a3e" w14:textId="ec46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би, Мәртөк және Қобда аудандарының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әкімиятының 2008 жылғы 18 маусымдағы № 212 қаулысы және Ақтөбе облысының мәслихатының 2008 жылғы 18 маусымдағы № 94 шешімі. Ақтөбе облысының Әділет департаментінде 2008 жылғы 15 шілдеде № 3258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би, Мәртөк және Қобда аудандарының өкiлдi және атқарушы органдарының ұсыныстарын ескере отырып, </w:t>
      </w:r>
      <w:r>
        <w:rPr>
          <w:rFonts w:ascii="Times New Roman"/>
          <w:b/>
          <w:i w:val="false"/>
          <w:color w:val="000000"/>
          <w:sz w:val="28"/>
        </w:rPr>
        <w:t xml:space="preserve">облыс әкімдігі 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халқының саны елу адамнан кем құрайтын немесе тұрғындарының бәрі кетіп қалған мына елді мекендер таратылсын: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Әйтеке би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Ақтасты ауылдық округінің Аманкелді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Басқұдық ауылдық округінің Басқұдық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Қайрақты ауылдық округінің Қайрақты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Әйке ауылдық округінің Жаңадәуір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Сарат ауылдық округінің Бестас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Мәртөк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Хазірет ауылдық округінің Новопокровка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Қобда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Жиренқопа ауылдық округінің Ешқырған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Білтабанов атындағы ауылдық округінің Қурайлы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Бестау ауылдық округінің Еңбекші адай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Сарбұлақ ауылдық округінің Әбдібұлақ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Әйтеке би, Мәртөк, Қобда аудандарының әкімдері (Е.Қ.Есенбаев, А.А.Әмірғалиев, Л.Қ. Исмағамбетова) таратылған ауылдардың жерлерін одан әрі пайдалануға байланысты мәселелерді шешу үшін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"Ақтөбе облысының статистика басқармасы" ММ (А.Д.Мұқаев) жоғарыда аталған елдi мекендерді есептi деректерден шығарсын.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"Ақтөбе облысының жер қатынастары басқармасы" ММ (М.Н.Жекеев) жер-кадастр құжаттарына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және шешім алғаш рет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8"/>
        <w:gridCol w:w="3262"/>
      </w:tblGrid>
      <w:tr>
        <w:trPr>
          <w:trHeight w:val="30" w:hRule="atLeast"/>
        </w:trPr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</w:p>
        </w:tc>
      </w:tr>
      <w:tr>
        <w:trPr>
          <w:trHeight w:val="30" w:hRule="atLeast"/>
        </w:trPr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НҰРЫШЕВ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