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1363" w14:textId="e901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аудандық мәслихаттың 2008 жылғы 3 шілдедегі N С-7/7 "Тұрғын үйді (жеке тұрғын үйден басқа) күтіп ұстау және телефон абоненттерінің байланысына жәрдемақы беру" Ережелерін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аудандық мәслихатының 2008 жылғы 23 желтоқсандағы N C-10/4 шешімі. Ақмола облысы Щучье аудандық әділет басқармасында 2009 жылғы 23 қаңтарда N 1-19-144 тіркелді. Күші жойылды - Ақмола облысы Бурабай аудандық мәслихатының 2011 жылғы 21 қазандағы № С-38/3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Ақмола облысы Бурабай аудандық мәслихатының 2011.10.21 </w:t>
      </w:r>
      <w:r>
        <w:rPr>
          <w:rFonts w:ascii="Times New Roman"/>
          <w:b w:val="false"/>
          <w:i w:val="false"/>
          <w:color w:val="000000"/>
          <w:sz w:val="28"/>
        </w:rPr>
        <w:t>№ С-38/3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бабына, Қазақстан Республикасының 1997 жылғы 16 сәуірдегі «Тұрғын үй қатынастары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2004 жылғы 9 қыркүйектегі № 949 «Телефон үшін абоненттік ақы тарифтерінің арттырылуына өтемақы төлеудің кейбір мәселелері туралы»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Щучье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Щучье аудандық мәслихаттың 2008 жылғы 3 шілдедегі № С-7/7 «Тұрғын үйді (жеке тұрғын үйден басқа) күтіп ұстау және коммуналдық қызметтерге төлемақы жасау үшін әл-ауқаты төмен отбасыларға (азаматтарға) тұрғын үй және телефон абоненттерінің байланысына жәрдемақы беру»  Ережелерін бекіту туралы» (Аймақтық Нормативтік құқықтық кесімдерді мемлекеттік тіркеу тізілімінде тіркелген № 1-19-130, 2008 жылғы 28 тамыздағы № 38 аудандық «Бурабай» газетінде, 2008 жылғы 25 тамыздағы № 68 аудандық «Луч», газетінде жарияланған) шешіміне келесі өзгерістері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кіріспе сөзбсындағы «Қазақстан Республикасы Үкіметінің 2006 жылғы 15 маусымдағы «Қазақстан Республикасындағы 2006-2008 жылдарына арналған тұрғын үй-коммуналдық саласын дамыту Бағдарламасын бекіту туралы» қаулысына» сөздері алып тасталсын, «Телефон үшін абоненттік ақы тарифтерінің арттырылуына өтемақы төлеудің кейбір мәселелері туралы» сөздерінен кейін «Қазақстан Республикасының № 3.02-01-2001 «Тұрғын ғимараттар» Құрылыстық нормалары және ережелеріне сәйкес» сөздерімен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тараудың 2 тармағындағы «жеке меншік үйде» сөздері «биіктігі екі қабаттан аспайтын үйге»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тараудың 22 тармағындағы «тұрғындар үшін» сөздерінен кейін «айына» сөзімен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тараудың 24, 25, 27, 28, 29 тармақтарындағы,6 тараудың 36  тармағындағы «жеке меншік», «жеке меншіктегі»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тараудың 25 тармағындағы «5 (бес) тоннадан аспау керек» сөздері «3 (үш) тоннадан аспау керек» сөздеріне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Щучье аудандық әділет басқармасында мемлекеттік тіркеуден өткен күннен бастап күшіне енеді және ресми жарияланған күннен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 xml:space="preserve"> 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Х сессиясыны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т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ра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асы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Р. Махаев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слихатты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хатшысы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Щучье ауданының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 В.Балахонцев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 xml:space="preserve">мыспен 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амту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 xml:space="preserve">не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ба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дарламалар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М. Н</w:t>
      </w:r>
      <w:r>
        <w:rPr>
          <w:rFonts w:ascii="Times New Roman"/>
          <w:b w:val="false"/>
          <w:i/>
          <w:color w:val="000000"/>
          <w:sz w:val="28"/>
        </w:rPr>
        <w:t>ұ</w:t>
      </w:r>
      <w:r>
        <w:rPr>
          <w:rFonts w:ascii="Times New Roman"/>
          <w:b w:val="false"/>
          <w:i/>
          <w:color w:val="000000"/>
          <w:sz w:val="28"/>
        </w:rPr>
        <w:t>рпанова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жоспарлау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 w:val="false"/>
          <w:i/>
          <w:color w:val="000000"/>
          <w:sz w:val="28"/>
        </w:rPr>
        <w:t>Г. Тін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линова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аржы б</w:t>
      </w:r>
      <w:r>
        <w:rPr>
          <w:rFonts w:ascii="Times New Roman"/>
          <w:b w:val="false"/>
          <w:i/>
          <w:color w:val="000000"/>
          <w:sz w:val="28"/>
        </w:rPr>
        <w:t>ө</w:t>
      </w:r>
      <w:r>
        <w:rPr>
          <w:rFonts w:ascii="Times New Roman"/>
          <w:b w:val="false"/>
          <w:i/>
          <w:color w:val="000000"/>
          <w:sz w:val="28"/>
        </w:rPr>
        <w:t>ліміні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басты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ы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В.Корнеева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