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e0f" w14:textId="422a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Әскерге шақыру учаскісіне 1992 жылы туған Целиноград ауданының азаматтарын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2008 жылғы 26 желтоқсандағы № 19 шешімі. Ақмола облысы Целиноград ауданының Әділет басқармасында 2008 жылғы 23 қаңтарда № 1-17-81 тіркелді. Күші жойылды - Ақмола облысы Целиноград аудандық мәслихатының 2009 жылғы 3 желтоқсандағы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Целиноград аудандық мәслихатының 2009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 33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2006 жылғы 8 шілдедегі «Әскери міндет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«Қазақстан Республикасындағы әскери мiндеттiлер мен әскерге шақырылушыларды әскери есепке алуды жүргiзу тәртiбi туралы ереженi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есепке алу, әскери қызметке жарамдылық дәрежесін, білімдік деңгейін, алған мамандығын және дайындығының деңгейін анықтау мақсатында Целиноград ауданының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«Целиноград ауданы қорғаныс істері жөніндегі бөлімі» мемлекеттік мекемесіне (бұдан әрі-ММ) әскерге шақыру учаскісіне 1992 жылы туған тіркелетін жылы он жеті жасқа толатын еркек жынысты азаматтар шақыру учаскелеріне тіркелуге жататын азаматтарды 2008 жылдың қаңтар-наурыз айларында тіркеуін ұйымдастырсын және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«Целиноград ауданының қорғаныс істері жөніндегі бөлімі» ММ бастығына (Мәденов Р.Ш.) (келісім бойынша) тіркеуге жататын азаматтардың шақыры луын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мемлекеттік коммуналдық қазынылық кәсіпорынның «Целиноград ауданы емхананың» бас дәрігері (Юрьева И.В.) (келісім бойынша): ауданның әскерге шақыру комиссиясына әскер жасына дейінгілерді медициналық куәландырудан жүргізуге қажетті дәрігер-мамандарын және орта медициналық персонал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әкімдеріне, меншік нысанына байланысты емес кәсіпорын, мекеме, ұйымдар, ауданның оқу орындарының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 жасына дейінгілерді әскери есепке тіркеуге жататын азаматтарды шақыру пунктісіне келулеріне байланысты міндеттерін атқаруға қажетті оқу және жұмыстан босатсын және әскерге шақыру учаскісіне азаматтардың келулері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жататын азаматтарды хабардан ету, «Целиноград ауданы қорғаныс істері жөніндегі бөлімі» ММ олардың шақырылуы және сол шақыру бойынша уақытылы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«Целиноград аудандық экономика және бюджеттік жоспарлау бөлімі» Мемлекеттік мекемесі (Ә. Б. Ыбраеваға) 2009 жылға бекітілген аудандық бюджетке сәйкес, азаматтардың тіркеуін жүргізуге ақша қаражаттарының бөлінуін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«Целиноград аудандық әлеуметтік бағдарламалар және жұмыспен қамту бөлімі» Мемлекеттік мекемесі (А. А. Әшіров) азаматтарды тіркеу бойынша комиссия жұмысы кезіне шақыру учаскісін техникалық жұмыскерлермен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«Целиноград аудандық ішкі істер бөлімі» Мемлекеттік мекемесінің бастығы (А. Қ. Ғали)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міндетті орындаудан бас тартып жүрген, тұлғаларды іздестіру және ұсталуын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учаскісіне азаматтарды тіркеуде, шақыру учаскісіне тіркеу кезіне қызметкерді бөліп,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Целиноград ауданы әкімінің орынбасары Б. А. 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Целиноград ауданының Әділет басқармасында мемлекеттік тіркеу күнінен күшіне еніп және аудандық «Призыв», «Ұран» газеттерінде ресми жарияланған күннен бастап әрекетіне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  әкімі                                   М. 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«Целиноград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 жөніндегі бөлім» ММ бастығы                    Р. Мәденов.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«Целиноград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МКҚКбас дәрігері                                     В.Юрьева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«Целиноград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бөлімінің» ММ бастығы                                А.Ғали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