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8a722" w14:textId="2a8a7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 және банк операцияларының жекелеген түрлерін жүзеге асыратын ұйымдар қолданатын компьютер жүйелерінің бақылау чегінің нысанын және мазмұнын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2008 жылғы 31 желтоқсандағы N 117 Қаулысы. Қазақстан Республикасының Әділет министрлігінде 2009 жылғы 3 ақпанда Нормативтік құқықтық кесімдерді мемлекеттік тіркеудің тізіліміне N 5526 болып енгізілді. Күші жойылды - Қазақстан Республикасы Ұлттық Банкі Басқармасының 2018 жылғы 26 ақпандағы № 39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26.02.2018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 xml:space="preserve">649-бабына </w:t>
      </w:r>
      <w:r>
        <w:rPr>
          <w:rFonts w:ascii="Times New Roman"/>
          <w:b w:val="false"/>
          <w:i w:val="false"/>
          <w:color w:val="000000"/>
          <w:sz w:val="28"/>
        </w:rPr>
        <w:t xml:space="preserve">сәйкес, банктер және банк операцияларының жекелеген түрлерін жүзеге асыратын ұйымдар қолданатын компьютер жүйелерінің бақылау чегінің нысанын және мазмұнын белгілеу мақсатында Қазақстан Республикасы Ұлттық Банкінің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Банктер және банк операцияларының жекелеген түрлерін жүзеге асыратын ұйымдар (бұдан әрі – банк) үшін компьютер жүйелерінің қолма-қол ақша арқылы ақшалай есеп айырысуды жүзеге асыру кезінде берілетін бақылау чегінің мынадай міндетті деректемелері белгіленсін: </w:t>
      </w:r>
    </w:p>
    <w:bookmarkEnd w:id="1"/>
    <w:bookmarkStart w:name="z3" w:id="2"/>
    <w:p>
      <w:pPr>
        <w:spacing w:after="0"/>
        <w:ind w:left="0"/>
        <w:jc w:val="both"/>
      </w:pPr>
      <w:r>
        <w:rPr>
          <w:rFonts w:ascii="Times New Roman"/>
          <w:b w:val="false"/>
          <w:i w:val="false"/>
          <w:color w:val="000000"/>
          <w:sz w:val="28"/>
        </w:rPr>
        <w:t xml:space="preserve">
      1) банктің (құрылымдық бөлімшенің) атауы; </w:t>
      </w:r>
    </w:p>
    <w:bookmarkEnd w:id="2"/>
    <w:bookmarkStart w:name="z4" w:id="3"/>
    <w:p>
      <w:pPr>
        <w:spacing w:after="0"/>
        <w:ind w:left="0"/>
        <w:jc w:val="both"/>
      </w:pPr>
      <w:r>
        <w:rPr>
          <w:rFonts w:ascii="Times New Roman"/>
          <w:b w:val="false"/>
          <w:i w:val="false"/>
          <w:color w:val="000000"/>
          <w:sz w:val="28"/>
        </w:rPr>
        <w:t xml:space="preserve">
      2) банктің (құрылымдық бөлімшенің) салық төлеушісінің тіркеу нөмірі; </w:t>
      </w:r>
    </w:p>
    <w:bookmarkEnd w:id="3"/>
    <w:bookmarkStart w:name="z5" w:id="4"/>
    <w:p>
      <w:pPr>
        <w:spacing w:after="0"/>
        <w:ind w:left="0"/>
        <w:jc w:val="both"/>
      </w:pPr>
      <w:r>
        <w:rPr>
          <w:rFonts w:ascii="Times New Roman"/>
          <w:b w:val="false"/>
          <w:i w:val="false"/>
          <w:color w:val="000000"/>
          <w:sz w:val="28"/>
        </w:rPr>
        <w:t xml:space="preserve">
      3) банктің (құрылымдық бөлімшенің) бизнес сәйкестендіру нөмірі; </w:t>
      </w:r>
    </w:p>
    <w:bookmarkEnd w:id="4"/>
    <w:bookmarkStart w:name="z6" w:id="5"/>
    <w:p>
      <w:pPr>
        <w:spacing w:after="0"/>
        <w:ind w:left="0"/>
        <w:jc w:val="both"/>
      </w:pPr>
      <w:r>
        <w:rPr>
          <w:rFonts w:ascii="Times New Roman"/>
          <w:b w:val="false"/>
          <w:i w:val="false"/>
          <w:color w:val="000000"/>
          <w:sz w:val="28"/>
        </w:rPr>
        <w:t xml:space="preserve">
      4) компьютер жүйесінің салық органындағы тіркеу нөмірі; </w:t>
      </w:r>
    </w:p>
    <w:bookmarkEnd w:id="5"/>
    <w:bookmarkStart w:name="z7" w:id="6"/>
    <w:p>
      <w:pPr>
        <w:spacing w:after="0"/>
        <w:ind w:left="0"/>
        <w:jc w:val="both"/>
      </w:pPr>
      <w:r>
        <w:rPr>
          <w:rFonts w:ascii="Times New Roman"/>
          <w:b w:val="false"/>
          <w:i w:val="false"/>
          <w:color w:val="000000"/>
          <w:sz w:val="28"/>
        </w:rPr>
        <w:t xml:space="preserve">
      5) компьютер жүйелерінің бақылау чегінің банкте (құрылымдық бөлімшеде) берілген реттік нөмірі; </w:t>
      </w:r>
    </w:p>
    <w:bookmarkEnd w:id="6"/>
    <w:bookmarkStart w:name="z8" w:id="7"/>
    <w:p>
      <w:pPr>
        <w:spacing w:after="0"/>
        <w:ind w:left="0"/>
        <w:jc w:val="both"/>
      </w:pPr>
      <w:r>
        <w:rPr>
          <w:rFonts w:ascii="Times New Roman"/>
          <w:b w:val="false"/>
          <w:i w:val="false"/>
          <w:color w:val="000000"/>
          <w:sz w:val="28"/>
        </w:rPr>
        <w:t xml:space="preserve">
      6) операция жүргізу күні және уақыты; </w:t>
      </w:r>
    </w:p>
    <w:bookmarkEnd w:id="7"/>
    <w:bookmarkStart w:name="z9" w:id="8"/>
    <w:p>
      <w:pPr>
        <w:spacing w:after="0"/>
        <w:ind w:left="0"/>
        <w:jc w:val="both"/>
      </w:pPr>
      <w:r>
        <w:rPr>
          <w:rFonts w:ascii="Times New Roman"/>
          <w:b w:val="false"/>
          <w:i w:val="false"/>
          <w:color w:val="000000"/>
          <w:sz w:val="28"/>
        </w:rPr>
        <w:t xml:space="preserve">
      7) операцияның атауы; </w:t>
      </w:r>
    </w:p>
    <w:bookmarkEnd w:id="8"/>
    <w:bookmarkStart w:name="z10" w:id="9"/>
    <w:p>
      <w:pPr>
        <w:spacing w:after="0"/>
        <w:ind w:left="0"/>
        <w:jc w:val="both"/>
      </w:pPr>
      <w:r>
        <w:rPr>
          <w:rFonts w:ascii="Times New Roman"/>
          <w:b w:val="false"/>
          <w:i w:val="false"/>
          <w:color w:val="000000"/>
          <w:sz w:val="28"/>
        </w:rPr>
        <w:t xml:space="preserve">
      8) әрбір жүргізілген операцияның сомасы; </w:t>
      </w:r>
    </w:p>
    <w:bookmarkEnd w:id="9"/>
    <w:bookmarkStart w:name="z11" w:id="10"/>
    <w:p>
      <w:pPr>
        <w:spacing w:after="0"/>
        <w:ind w:left="0"/>
        <w:jc w:val="both"/>
      </w:pPr>
      <w:r>
        <w:rPr>
          <w:rFonts w:ascii="Times New Roman"/>
          <w:b w:val="false"/>
          <w:i w:val="false"/>
          <w:color w:val="000000"/>
          <w:sz w:val="28"/>
        </w:rPr>
        <w:t xml:space="preserve">
      9) жүргізілген операциялар бойынша жалпы қорытынды; </w:t>
      </w:r>
    </w:p>
    <w:bookmarkEnd w:id="10"/>
    <w:bookmarkStart w:name="z12" w:id="11"/>
    <w:p>
      <w:pPr>
        <w:spacing w:after="0"/>
        <w:ind w:left="0"/>
        <w:jc w:val="both"/>
      </w:pPr>
      <w:r>
        <w:rPr>
          <w:rFonts w:ascii="Times New Roman"/>
          <w:b w:val="false"/>
          <w:i w:val="false"/>
          <w:color w:val="000000"/>
          <w:sz w:val="28"/>
        </w:rPr>
        <w:t xml:space="preserve">
      10) Қазақстан Республикасы Ұлттық Банкінің нормативтік құқықтық актілерінде көзделген басқа деректемелер. </w:t>
      </w:r>
    </w:p>
    <w:bookmarkEnd w:id="11"/>
    <w:bookmarkStart w:name="z13" w:id="12"/>
    <w:p>
      <w:pPr>
        <w:spacing w:after="0"/>
        <w:ind w:left="0"/>
        <w:jc w:val="both"/>
      </w:pPr>
      <w:r>
        <w:rPr>
          <w:rFonts w:ascii="Times New Roman"/>
          <w:b w:val="false"/>
          <w:i w:val="false"/>
          <w:color w:val="000000"/>
          <w:sz w:val="28"/>
        </w:rPr>
        <w:t xml:space="preserve">
      2. Компьютер жүйелерінің бақылау чегінде қосымша бақылау-касса машинасын шығарған зауыттың техникалық құжаттамасында көзделген деректер, оның ішінде қосылған құн салығының сомасы туралы деректер болады. </w:t>
      </w:r>
    </w:p>
    <w:bookmarkEnd w:id="12"/>
    <w:bookmarkStart w:name="z14" w:id="13"/>
    <w:p>
      <w:pPr>
        <w:spacing w:after="0"/>
        <w:ind w:left="0"/>
        <w:jc w:val="both"/>
      </w:pPr>
      <w:r>
        <w:rPr>
          <w:rFonts w:ascii="Times New Roman"/>
          <w:b w:val="false"/>
          <w:i w:val="false"/>
          <w:color w:val="000000"/>
          <w:sz w:val="28"/>
        </w:rPr>
        <w:t xml:space="preserve">
      3. Компьютер жүйелерінің бақылау чегінің тік бұрышты пішіні болады. </w:t>
      </w:r>
    </w:p>
    <w:bookmarkEnd w:id="13"/>
    <w:bookmarkStart w:name="z15" w:id="14"/>
    <w:p>
      <w:pPr>
        <w:spacing w:after="0"/>
        <w:ind w:left="0"/>
        <w:jc w:val="both"/>
      </w:pPr>
      <w:r>
        <w:rPr>
          <w:rFonts w:ascii="Times New Roman"/>
          <w:b w:val="false"/>
          <w:i w:val="false"/>
          <w:color w:val="000000"/>
          <w:sz w:val="28"/>
        </w:rPr>
        <w:t xml:space="preserve">
      4. Осы қаулы 2010 жылғы 13 тамыздан бастап қолданысқа енгізілетін 1-тармақтың 3) тармақшасын қоспағанда ресми жарияланған күннен бастап қолданысқа енгізіледі. </w:t>
      </w:r>
    </w:p>
    <w:bookmarkEnd w:id="14"/>
    <w:bookmarkStart w:name="z16" w:id="15"/>
    <w:p>
      <w:pPr>
        <w:spacing w:after="0"/>
        <w:ind w:left="0"/>
        <w:jc w:val="both"/>
      </w:pPr>
      <w:r>
        <w:rPr>
          <w:rFonts w:ascii="Times New Roman"/>
          <w:b w:val="false"/>
          <w:i w:val="false"/>
          <w:color w:val="000000"/>
          <w:sz w:val="28"/>
        </w:rPr>
        <w:t xml:space="preserve">
      5. Осы қаулы қолданысқа енгізілген күннен бастап: </w:t>
      </w:r>
    </w:p>
    <w:bookmarkEnd w:id="15"/>
    <w:bookmarkStart w:name="z17" w:id="16"/>
    <w:p>
      <w:pPr>
        <w:spacing w:after="0"/>
        <w:ind w:left="0"/>
        <w:jc w:val="both"/>
      </w:pPr>
      <w:r>
        <w:rPr>
          <w:rFonts w:ascii="Times New Roman"/>
          <w:b w:val="false"/>
          <w:i w:val="false"/>
          <w:color w:val="000000"/>
          <w:sz w:val="28"/>
        </w:rPr>
        <w:t xml:space="preserve">
      1) Қазақстан Республикасының Ұлттық Банкі Басқармасының "Банктік компьютер жүйелерінің бақылау чегінің нысанын және мазмұнын белгілеу туралы" 2002 жылғы 18 желтоқсандағы </w:t>
      </w:r>
      <w:r>
        <w:rPr>
          <w:rFonts w:ascii="Times New Roman"/>
          <w:b w:val="false"/>
          <w:i w:val="false"/>
          <w:color w:val="000000"/>
          <w:sz w:val="28"/>
        </w:rPr>
        <w:t xml:space="preserve">N 488 </w:t>
      </w:r>
      <w:r>
        <w:rPr>
          <w:rFonts w:ascii="Times New Roman"/>
          <w:b w:val="false"/>
          <w:i w:val="false"/>
          <w:color w:val="000000"/>
          <w:sz w:val="28"/>
        </w:rPr>
        <w:t xml:space="preserve">қаулысының (Нормативтік құқықтық актілерді мемлекеттік тіркеу тізілімінде N 2134 тіркелген) күші жойылды деп танылсын; </w:t>
      </w:r>
    </w:p>
    <w:bookmarkEnd w:id="16"/>
    <w:bookmarkStart w:name="z18" w:id="17"/>
    <w:p>
      <w:pPr>
        <w:spacing w:after="0"/>
        <w:ind w:left="0"/>
        <w:jc w:val="both"/>
      </w:pPr>
      <w:r>
        <w:rPr>
          <w:rFonts w:ascii="Times New Roman"/>
          <w:b w:val="false"/>
          <w:i w:val="false"/>
          <w:color w:val="000000"/>
          <w:sz w:val="28"/>
        </w:rPr>
        <w:t xml:space="preserve">
      2) Қазақстан Республикасының Ұлттық Банкі Басқармасының "Қазақстан Республикасы Ұлттық Банкінің сәйкестендіру нөмірлерінің мәселелері жөніндегі кейбір нормативтік құқықтық актілеріне өзгерістер енгізу туралы" 2007 жылғы 20 шілдедегі </w:t>
      </w:r>
      <w:r>
        <w:rPr>
          <w:rFonts w:ascii="Times New Roman"/>
          <w:b w:val="false"/>
          <w:i w:val="false"/>
          <w:color w:val="000000"/>
          <w:sz w:val="28"/>
        </w:rPr>
        <w:t xml:space="preserve">N 76 </w:t>
      </w:r>
      <w:r>
        <w:rPr>
          <w:rFonts w:ascii="Times New Roman"/>
          <w:b w:val="false"/>
          <w:i w:val="false"/>
          <w:color w:val="000000"/>
          <w:sz w:val="28"/>
        </w:rPr>
        <w:t xml:space="preserve">қаулысына (Нормативтік құқықтық актілерді мемлекеттік тіркеу тізілімінде N 4880 тіркелген, "Заң газеті" газетінің 2007 жылғы 5 қыркүйектегі N 135 (1164) жарияланған) қосымшаның 8-тармағы алынып тасталсын. </w:t>
      </w:r>
    </w:p>
    <w:bookmarkEnd w:id="17"/>
    <w:bookmarkStart w:name="z19" w:id="18"/>
    <w:p>
      <w:pPr>
        <w:spacing w:after="0"/>
        <w:ind w:left="0"/>
        <w:jc w:val="both"/>
      </w:pPr>
      <w:r>
        <w:rPr>
          <w:rFonts w:ascii="Times New Roman"/>
          <w:b w:val="false"/>
          <w:i w:val="false"/>
          <w:color w:val="000000"/>
          <w:sz w:val="28"/>
        </w:rPr>
        <w:t xml:space="preserve">
      6. Бухгалтерлік есеп департаменті (Шалғымбаева Н.Т.): </w:t>
      </w:r>
    </w:p>
    <w:bookmarkEnd w:id="18"/>
    <w:bookmarkStart w:name="z20" w:id="19"/>
    <w:p>
      <w:pPr>
        <w:spacing w:after="0"/>
        <w:ind w:left="0"/>
        <w:jc w:val="both"/>
      </w:pP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p>
    <w:bookmarkEnd w:id="19"/>
    <w:bookmarkStart w:name="z21" w:id="20"/>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және аумақтық филиалдарына, Қазақстан Республикасы Қаржы нарығын және қаржы ұйымдарын реттеу мен қадағалау агенттігіне, "Қазақстан қаржыгерлерінің қауымдастығы" заңды тұлғалар бірлестігіне және банктерге жіберсін. </w:t>
      </w:r>
    </w:p>
    <w:bookmarkEnd w:id="20"/>
    <w:bookmarkStart w:name="z22" w:id="21"/>
    <w:p>
      <w:pPr>
        <w:spacing w:after="0"/>
        <w:ind w:left="0"/>
        <w:jc w:val="both"/>
      </w:pPr>
      <w:r>
        <w:rPr>
          <w:rFonts w:ascii="Times New Roman"/>
          <w:b w:val="false"/>
          <w:i w:val="false"/>
          <w:color w:val="000000"/>
          <w:sz w:val="28"/>
        </w:rPr>
        <w:t xml:space="preserve">
      7. Қазақстан Республикасының Ұлттық Банкі басшылығының қызметін қамтамасыз ету басқармасы (Терентьев А.Л.) Бухгалтерлік есеп департаментінен (Шалғымбаева Н.Т.) жариялауға өтінім алған күннен бастап үш күндік мерзімде осы қаулыны Қазақстан Республикасының бұқаралық ақпарат құралдарында ресми жариялауға шаралар қабылдасын. </w:t>
      </w:r>
    </w:p>
    <w:bookmarkEnd w:id="21"/>
    <w:bookmarkStart w:name="z23" w:id="22"/>
    <w:p>
      <w:pPr>
        <w:spacing w:after="0"/>
        <w:ind w:left="0"/>
        <w:jc w:val="both"/>
      </w:pPr>
      <w:r>
        <w:rPr>
          <w:rFonts w:ascii="Times New Roman"/>
          <w:b w:val="false"/>
          <w:i w:val="false"/>
          <w:color w:val="000000"/>
          <w:sz w:val="28"/>
        </w:rPr>
        <w:t xml:space="preserve">
      8. Осы қаулының орындалуын бақылау Қазақстан Республикасының Ұлттық Банкі Төрағасының орынбасары Д.Т. Ақышевқа жүктелсін. </w:t>
      </w:r>
    </w:p>
    <w:bookmarkEnd w:id="22"/>
    <w:tbl>
      <w:tblPr>
        <w:tblW w:w="0" w:type="auto"/>
        <w:tblCellSpacing w:w="0" w:type="auto"/>
        <w:tblBorders>
          <w:top w:val="none"/>
          <w:left w:val="none"/>
          <w:bottom w:val="none"/>
          <w:right w:val="none"/>
          <w:insideH w:val="none"/>
          <w:insideV w:val="none"/>
        </w:tblBorders>
      </w:tblPr>
      <w:tblGrid>
        <w:gridCol w:w="11421"/>
        <w:gridCol w:w="879"/>
      </w:tblGrid>
      <w:tr>
        <w:trPr>
          <w:trHeight w:val="30" w:hRule="atLeast"/>
        </w:trPr>
        <w:tc>
          <w:tcPr>
            <w:tcW w:w="11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Банк </w:t>
            </w:r>
          </w:p>
        </w:tc>
        <w:tc>
          <w:tcPr>
            <w:tcW w:w="8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Сәйденов</w:t>
            </w:r>
          </w:p>
        </w:tc>
      </w:tr>
      <w:tr>
        <w:trPr>
          <w:trHeight w:val="30" w:hRule="atLeast"/>
        </w:trPr>
        <w:tc>
          <w:tcPr>
            <w:tcW w:w="11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"КЕЛІСІЛДІ" </w:t>
            </w:r>
          </w:p>
        </w:tc>
        <w:tc>
          <w:tcPr>
            <w:tcW w:w="8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8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министрі </w:t>
            </w:r>
          </w:p>
        </w:tc>
        <w:tc>
          <w:tcPr>
            <w:tcW w:w="8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 Б. Жәмішев </w:t>
            </w:r>
          </w:p>
        </w:tc>
        <w:tc>
          <w:tcPr>
            <w:tcW w:w="8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жылғы 21 қаңтар </w:t>
            </w:r>
          </w:p>
        </w:tc>
        <w:tc>
          <w:tcPr>
            <w:tcW w:w="8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