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3ecf" w14:textId="14a3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аффилиирленген тұлғаларымен мәмілелер туралы ақпаратты ұсыну нысандарын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Басқарамасының 2008 жылғы 28 қарашадағы N 183 Қаулысы. Қазақстан Республикасының Әділет министрлігінде 2009 жылғы 8 қаңтарда Нормативтік құқықтық кесімдерді мемлекеттік тіркеудің тізіліміне N 5474 болып енгізілді. Күші жойылды - Қазақстан Республикасының Ұлттық Банкі Басқармасының 2015 жылғы 27 мамырдағы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27.05.2015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"Сақтандыру қызметі туралы" Қазақстан Республикасы Заңының </w:t>
      </w:r>
      <w:r>
        <w:rPr>
          <w:rFonts w:ascii="Times New Roman"/>
          <w:b w:val="false"/>
          <w:i w:val="false"/>
          <w:color w:val="000000"/>
          <w:sz w:val="28"/>
        </w:rPr>
        <w:t xml:space="preserve">15-1-бабының </w:t>
      </w:r>
      <w:r>
        <w:rPr>
          <w:rFonts w:ascii="Times New Roman"/>
          <w:b w:val="false"/>
          <w:i w:val="false"/>
          <w:color w:val="000000"/>
          <w:sz w:val="28"/>
        </w:rPr>
        <w:t xml:space="preserve">5-тармағына сәйкес Қазақстан Республикасы Қаржы нарығын және қаржы ұйымдарын реттеу мен қадағалау агенттігінің Басқармасы (бұдан әрі – уәкілетті орган)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 Сақтандыру (қайта сақтандыру) ұйымының аффилиирленген тұлғаларымен мәмілелер туралы ақпарат " нысаны (бұдан әрі - нысан) бекітілсін. </w:t>
      </w:r>
      <w:r>
        <w:br/>
      </w:r>
      <w:r>
        <w:rPr>
          <w:rFonts w:ascii="Times New Roman"/>
          <w:b w:val="false"/>
          <w:i w:val="false"/>
          <w:color w:val="000000"/>
          <w:sz w:val="28"/>
        </w:rPr>
        <w:t>
</w:t>
      </w:r>
      <w:r>
        <w:rPr>
          <w:rFonts w:ascii="Times New Roman"/>
          <w:b w:val="false"/>
          <w:i w:val="false"/>
          <w:color w:val="000000"/>
          <w:sz w:val="28"/>
        </w:rPr>
        <w:t xml:space="preserve">
      2. Сақтандыру (қайта сақтандыру) ұйымдары ай сайын, есептіден кейінгі айдың оныншы жұмыс күнінен кешіктірмей уәкілетті органға берілетін деректердің құпиялылығын және түзетілмейтіндігін қамтамасыз ететін криптографиялық қорғаныс құралдарымен алынған ақпаратты жеткізудің кепілдік берілген көлік жүйесін пайдаланып, нысанды электронды тасымалдағышпен береді. </w:t>
      </w:r>
      <w:r>
        <w:br/>
      </w:r>
      <w:r>
        <w:rPr>
          <w:rFonts w:ascii="Times New Roman"/>
          <w:b w:val="false"/>
          <w:i w:val="false"/>
          <w:color w:val="000000"/>
          <w:sz w:val="28"/>
        </w:rPr>
        <w:t xml:space="preserve">
      Уәкілетті органның талап етуі бойынша сақтандыру (қайта сақтандыру) ұйымдары сұрату алған күннен бастап екі жұмыс күнінен кешіктірмей нысанды қағаз тасымалдағышпен береді. </w:t>
      </w:r>
      <w:r>
        <w:br/>
      </w:r>
      <w:r>
        <w:rPr>
          <w:rFonts w:ascii="Times New Roman"/>
          <w:b w:val="false"/>
          <w:i w:val="false"/>
          <w:color w:val="000000"/>
          <w:sz w:val="28"/>
        </w:rPr>
        <w:t xml:space="preserve">
      Электронды тасымалдағышпен берілетін деректердің қағаз тасымалдағыштағы деректермен дәлме-дәлдігін сақтандыру (қайта сақтандыру) ұйымының бірінші басшысы немесе оның орнындағы адам қамтамасыз етеді. </w:t>
      </w:r>
      <w:r>
        <w:br/>
      </w: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Сақтандыру нарығының субъектілерін және басқа қаржы ұйымдарын қадағалау департаменті (Қарақұлова Д.Ш):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бірлесе отырып,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сақтандыру (қайта сақтандыру) ұйымдарына және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bookmarkStart w:name="z10"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N 183 қаулысымен бекітілген</w:t>
      </w:r>
    </w:p>
    <w:bookmarkEnd w:id="1"/>
    <w:p>
      <w:pPr>
        <w:spacing w:after="0"/>
        <w:ind w:left="0"/>
        <w:jc w:val="both"/>
      </w:pPr>
      <w:r>
        <w:rPr>
          <w:rFonts w:ascii="Times New Roman"/>
          <w:b w:val="false"/>
          <w:i w:val="false"/>
          <w:color w:val="000000"/>
          <w:sz w:val="28"/>
        </w:rPr>
        <w:t xml:space="preserve">                                  Сақтандыру ( қайта сақтандыру ) </w:t>
      </w:r>
      <w:r>
        <w:br/>
      </w:r>
      <w:r>
        <w:rPr>
          <w:rFonts w:ascii="Times New Roman"/>
          <w:b w:val="false"/>
          <w:i w:val="false"/>
          <w:color w:val="000000"/>
          <w:sz w:val="28"/>
        </w:rPr>
        <w:t xml:space="preserve">
                              ұйымының аффилиирленген тұлғаларымен </w:t>
      </w:r>
      <w:r>
        <w:br/>
      </w:r>
      <w:r>
        <w:rPr>
          <w:rFonts w:ascii="Times New Roman"/>
          <w:b w:val="false"/>
          <w:i w:val="false"/>
          <w:color w:val="000000"/>
          <w:sz w:val="28"/>
        </w:rPr>
        <w:t xml:space="preserve">
                                 мәмілелер туралы ақпарат нысаны </w:t>
      </w:r>
    </w:p>
    <w:p>
      <w:pPr>
        <w:spacing w:after="0"/>
        <w:ind w:left="0"/>
        <w:jc w:val="both"/>
      </w:pPr>
      <w:r>
        <w:rPr>
          <w:rFonts w:ascii="Times New Roman"/>
          <w:b/>
          <w:i w:val="false"/>
          <w:color w:val="000000"/>
          <w:sz w:val="28"/>
        </w:rPr>
        <w:t>  Сақтандыру (қайта сақтандыру) ұйымының _____________________</w:t>
      </w:r>
      <w:r>
        <w:br/>
      </w:r>
      <w:r>
        <w:rPr>
          <w:rFonts w:ascii="Times New Roman"/>
          <w:b w:val="false"/>
          <w:i w:val="false"/>
          <w:color w:val="000000"/>
          <w:sz w:val="28"/>
        </w:rPr>
        <w:t>
         </w:t>
      </w:r>
      <w:r>
        <w:rPr>
          <w:rFonts w:ascii="Times New Roman"/>
          <w:b/>
          <w:i w:val="false"/>
          <w:color w:val="000000"/>
          <w:sz w:val="28"/>
        </w:rPr>
        <w:t>(сақтандыру (қайта сақтандыру) ұйымының атауы)</w:t>
      </w:r>
      <w:r>
        <w:br/>
      </w:r>
      <w:r>
        <w:rPr>
          <w:rFonts w:ascii="Times New Roman"/>
          <w:b w:val="false"/>
          <w:i w:val="false"/>
          <w:color w:val="000000"/>
          <w:sz w:val="28"/>
        </w:rPr>
        <w:t>
</w:t>
      </w:r>
      <w:r>
        <w:rPr>
          <w:rFonts w:ascii="Times New Roman"/>
          <w:b/>
          <w:i w:val="false"/>
          <w:color w:val="000000"/>
          <w:sz w:val="28"/>
        </w:rPr>
        <w:t>    аффилиирленген тұлғаларымен мәмілелер туралы ақпарат</w:t>
      </w:r>
    </w:p>
    <w:p>
      <w:pPr>
        <w:spacing w:after="0"/>
        <w:ind w:left="0"/>
        <w:jc w:val="both"/>
      </w:pPr>
      <w:r>
        <w:rPr>
          <w:rFonts w:ascii="Times New Roman"/>
          <w:b w:val="false"/>
          <w:i w:val="false"/>
          <w:color w:val="ff0000"/>
          <w:sz w:val="28"/>
        </w:rPr>
        <w:t xml:space="preserve">      Ескерту. Нысанға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2010.03.29 </w:t>
      </w:r>
      <w:r>
        <w:rPr>
          <w:rFonts w:ascii="Times New Roman"/>
          <w:b w:val="false"/>
          <w:i w:val="false"/>
          <w:color w:val="ff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1. Сақтандыру (қайта сақтандыру) шартын жасау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921"/>
        <w:gridCol w:w="1962"/>
        <w:gridCol w:w="2107"/>
        <w:gridCol w:w="1662"/>
        <w:gridCol w:w="1607"/>
        <w:gridCol w:w="1551"/>
        <w:gridCol w:w="1755"/>
      </w:tblGrid>
      <w:tr>
        <w:trPr>
          <w:trHeight w:val="21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/қайта сақтанушының атауы   ( фамилиясы , </w:t>
            </w:r>
            <w:r>
              <w:br/>
            </w:r>
            <w:r>
              <w:rPr>
                <w:rFonts w:ascii="Times New Roman"/>
                <w:b w:val="false"/>
                <w:i w:val="false"/>
                <w:color w:val="000000"/>
                <w:sz w:val="20"/>
              </w:rPr>
              <w:t xml:space="preserve">
аты - жөні )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 сәйкестендіру нөмірі (заңды тұлға үшін), жеке сәйкестендіру нөмірі (бар болған жағдайда) жеке тұлға үшін))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 қайта сақтандыру ) ұйымымен ерекше қатынастармен байланысты тұлғаға сәйкес жатқызылған тұлғаның белгісі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 қайта сақтандыру түрі </w:t>
            </w:r>
            <w:r>
              <w:br/>
            </w:r>
            <w:r>
              <w:rPr>
                <w:rFonts w:ascii="Times New Roman"/>
                <w:b w:val="false"/>
                <w:i w:val="false"/>
                <w:color w:val="000000"/>
                <w:sz w:val="20"/>
              </w:rPr>
              <w:t xml:space="preserve">
( сынып )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сыйлықақыларының сомасы </w:t>
            </w:r>
            <w:r>
              <w:br/>
            </w:r>
            <w:r>
              <w:rPr>
                <w:rFonts w:ascii="Times New Roman"/>
                <w:b w:val="false"/>
                <w:i w:val="false"/>
                <w:color w:val="000000"/>
                <w:sz w:val="20"/>
              </w:rPr>
              <w:t xml:space="preserve">
( мың теңгемен )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сомасы </w:t>
            </w:r>
            <w:r>
              <w:br/>
            </w:r>
            <w:r>
              <w:rPr>
                <w:rFonts w:ascii="Times New Roman"/>
                <w:b w:val="false"/>
                <w:i w:val="false"/>
                <w:color w:val="000000"/>
                <w:sz w:val="20"/>
              </w:rPr>
              <w:t xml:space="preserve">
( мың теңгемен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тарифы </w:t>
            </w:r>
            <w:r>
              <w:br/>
            </w:r>
            <w:r>
              <w:rPr>
                <w:rFonts w:ascii="Times New Roman"/>
                <w:b w:val="false"/>
                <w:i w:val="false"/>
                <w:color w:val="000000"/>
                <w:sz w:val="20"/>
              </w:rPr>
              <w:t xml:space="preserve">
( сақтандыру сомасындағы пайызбен ) </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1393"/>
        <w:gridCol w:w="1732"/>
        <w:gridCol w:w="1996"/>
        <w:gridCol w:w="1733"/>
        <w:gridCol w:w="2733"/>
        <w:gridCol w:w="1449"/>
      </w:tblGrid>
      <w:tr>
        <w:trPr>
          <w:trHeight w:val="21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 қайта сақтандыру ) шарты бойынша комиссиялық сыйақы   ( мың теңгемен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жасау күні ( талаптарды орындау басталған күн )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іс- қимылының аяқталған күні ( талаптарды орындау аяқталған күн )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 қайта сақтандыру ) шарты бойынша сақтандыру төлемдері сомасы </w:t>
            </w:r>
            <w:r>
              <w:br/>
            </w:r>
            <w:r>
              <w:rPr>
                <w:rFonts w:ascii="Times New Roman"/>
                <w:b w:val="false"/>
                <w:i w:val="false"/>
                <w:color w:val="000000"/>
                <w:sz w:val="20"/>
              </w:rPr>
              <w:t xml:space="preserve">
( мың теңгемен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алушының атауы ( фамилиясы , аты - жөні )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 қайта сақтандыру ) ұйымының Директорлар кеңесінің не акционерлердің жалпы жиналысының </w:t>
            </w:r>
            <w:r>
              <w:br/>
            </w:r>
            <w:r>
              <w:rPr>
                <w:rFonts w:ascii="Times New Roman"/>
                <w:b w:val="false"/>
                <w:i w:val="false"/>
                <w:color w:val="000000"/>
                <w:sz w:val="20"/>
              </w:rPr>
              <w:t xml:space="preserve">
( Директорлар кеңесі </w:t>
            </w:r>
            <w:r>
              <w:br/>
            </w:r>
            <w:r>
              <w:rPr>
                <w:rFonts w:ascii="Times New Roman"/>
                <w:b w:val="false"/>
                <w:i w:val="false"/>
                <w:color w:val="000000"/>
                <w:sz w:val="20"/>
              </w:rPr>
              <w:t xml:space="preserve">
болмаған жағдайда ) шешімдерінің деректемелері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2"/>
    <w:p>
      <w:pPr>
        <w:spacing w:after="0"/>
        <w:ind w:left="0"/>
        <w:jc w:val="both"/>
      </w:pPr>
      <w:r>
        <w:rPr>
          <w:rFonts w:ascii="Times New Roman"/>
          <w:b w:val="false"/>
          <w:i w:val="false"/>
          <w:color w:val="000000"/>
          <w:sz w:val="28"/>
        </w:rPr>
        <w:t xml:space="preserve">
2. Өзге операциялар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767"/>
        <w:gridCol w:w="2436"/>
        <w:gridCol w:w="1990"/>
        <w:gridCol w:w="1325"/>
        <w:gridCol w:w="1491"/>
        <w:gridCol w:w="1750"/>
        <w:gridCol w:w="1806"/>
      </w:tblGrid>
      <w:tr>
        <w:trPr>
          <w:trHeight w:val="8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Тұлғаның атауы ( фамилиясы , аты - жөні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 сәйкестендіру нөмірі </w:t>
            </w:r>
            <w:r>
              <w:br/>
            </w:r>
            <w:r>
              <w:rPr>
                <w:rFonts w:ascii="Times New Roman"/>
                <w:b w:val="false"/>
                <w:i w:val="false"/>
                <w:color w:val="000000"/>
                <w:sz w:val="20"/>
              </w:rPr>
              <w:t xml:space="preserve">
( заңды тұлға үшін ), жеке сәйкестендіру нөмірі </w:t>
            </w:r>
            <w:r>
              <w:br/>
            </w:r>
            <w:r>
              <w:rPr>
                <w:rFonts w:ascii="Times New Roman"/>
                <w:b w:val="false"/>
                <w:i w:val="false"/>
                <w:color w:val="000000"/>
                <w:sz w:val="20"/>
              </w:rPr>
              <w:t xml:space="preserve">
( бар болған жағдайда ) жеке тұлға үшін ))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 қайта сақтандыру ) ұйымымен ерекше қатынастармен байланысты тұлғаға сәйкес жатқызылған тұлғаның белгісі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түрі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Валюталар түрі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мәміле сомасы </w:t>
            </w:r>
            <w:r>
              <w:br/>
            </w:r>
            <w:r>
              <w:rPr>
                <w:rFonts w:ascii="Times New Roman"/>
                <w:b w:val="false"/>
                <w:i w:val="false"/>
                <w:color w:val="000000"/>
                <w:sz w:val="20"/>
              </w:rPr>
              <w:t xml:space="preserve">
( мың теңгемен )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күн ( талаптарды орындау басталған күн ) </w:t>
            </w:r>
          </w:p>
        </w:tc>
      </w:tr>
      <w:tr>
        <w:trPr>
          <w:trHeight w:val="15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939"/>
        <w:gridCol w:w="1194"/>
        <w:gridCol w:w="1650"/>
        <w:gridCol w:w="1833"/>
        <w:gridCol w:w="2581"/>
        <w:gridCol w:w="1724"/>
        <w:gridCol w:w="1377"/>
      </w:tblGrid>
      <w:tr>
        <w:trPr>
          <w:trHeight w:val="84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іс- қимылының аяқталған күні ( талаптарды орындау аяқталған күн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талаптары бойынша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сыйақы </w:t>
            </w:r>
            <w:r>
              <w:br/>
            </w:r>
            <w:r>
              <w:rPr>
                <w:rFonts w:ascii="Times New Roman"/>
                <w:b w:val="false"/>
                <w:i w:val="false"/>
                <w:color w:val="000000"/>
                <w:sz w:val="20"/>
              </w:rPr>
              <w:t xml:space="preserve">
( жылдық пайызбен ) </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 қайта сақтандыру ) ұйымының Директорлар кеңесінің не акционерлердің жалпы жиналысының </w:t>
            </w:r>
            <w:r>
              <w:br/>
            </w:r>
            <w:r>
              <w:rPr>
                <w:rFonts w:ascii="Times New Roman"/>
                <w:b w:val="false"/>
                <w:i w:val="false"/>
                <w:color w:val="000000"/>
                <w:sz w:val="20"/>
              </w:rPr>
              <w:t xml:space="preserve">
( Директорлар кеңесі болмаған жағдайда ) шешімдерінің деректемелері </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күнгі ағымдағы қалдық </w:t>
            </w:r>
            <w:r>
              <w:br/>
            </w:r>
            <w:r>
              <w:rPr>
                <w:rFonts w:ascii="Times New Roman"/>
                <w:b w:val="false"/>
                <w:i w:val="false"/>
                <w:color w:val="000000"/>
                <w:sz w:val="20"/>
              </w:rPr>
              <w:t xml:space="preserve">
( мың теңгемен )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150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 мың теңгемен )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 қайта сақтандыру ) ұйымының пайдасы үшін аффилиирленген тұлғаларға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ұйымы аффилиирленген тұлғаның пайдасы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22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Сақтандыру (қайта сақтандыру) ұйымының сақтандыру (қайта сақтандыру) ұйымының аффилиирленген тұлғаларымен жасалатын операцияларының әрбір түрі бойынша сомасы (сақтандыру төлемдерін қоспағанда) 200 ___ "__" _____ жағдай бойынша жиынтықты түрде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сәйкес есептелетін нақты төлем қабілетсіздігі маржасы мөлшерінің 0,1 пайызынан аспайды, ________ мың теңге болады. </w:t>
      </w:r>
      <w:r>
        <w:br/>
      </w:r>
      <w:r>
        <w:rPr>
          <w:rFonts w:ascii="Times New Roman"/>
          <w:b w:val="false"/>
          <w:i w:val="false"/>
          <w:color w:val="000000"/>
          <w:sz w:val="28"/>
        </w:rPr>
        <w:t xml:space="preserve">
      Сақтандыру (қайта сақтандыру) ұйымы сақтандыру (қайта сақтандыру) ұйымының аффилиирленген тұлғаларына есепті кезең ішінде жеңілдік талаптар жасалған жоқтығын және сақтандыру (қайта сақтандыру) ұйымы осы ақпаратта көрсетілгеннен басқа сақтандыру (қайта сақтандыру) ұйымының аффилиирленген тұлғаларымен басқа мәмілелер жасалған жоқтығын растайды. </w:t>
      </w:r>
    </w:p>
    <w:p>
      <w:pPr>
        <w:spacing w:after="0"/>
        <w:ind w:left="0"/>
        <w:jc w:val="both"/>
      </w:pPr>
      <w:r>
        <w:rPr>
          <w:rFonts w:ascii="Times New Roman"/>
          <w:b w:val="false"/>
          <w:i w:val="false"/>
          <w:color w:val="000000"/>
          <w:sz w:val="28"/>
        </w:rPr>
        <w:t>Бірінші басшысы (ол жоқ болған кезеңде – оның</w:t>
      </w:r>
      <w:r>
        <w:br/>
      </w:r>
      <w:r>
        <w:rPr>
          <w:rFonts w:ascii="Times New Roman"/>
          <w:b w:val="false"/>
          <w:i w:val="false"/>
          <w:color w:val="000000"/>
          <w:sz w:val="28"/>
        </w:rPr>
        <w:t xml:space="preserve">
орнындағы тұлға)___________________ </w:t>
      </w:r>
    </w:p>
    <w:p>
      <w:pPr>
        <w:spacing w:after="0"/>
        <w:ind w:left="0"/>
        <w:jc w:val="both"/>
      </w:pPr>
      <w:r>
        <w:rPr>
          <w:rFonts w:ascii="Times New Roman"/>
          <w:b w:val="false"/>
          <w:i w:val="false"/>
          <w:color w:val="000000"/>
          <w:sz w:val="28"/>
        </w:rPr>
        <w:t xml:space="preserve">Бас бухгалтер ____________________________________ </w:t>
      </w:r>
    </w:p>
    <w:p>
      <w:pPr>
        <w:spacing w:after="0"/>
        <w:ind w:left="0"/>
        <w:jc w:val="both"/>
      </w:pPr>
      <w:r>
        <w:rPr>
          <w:rFonts w:ascii="Times New Roman"/>
          <w:b w:val="false"/>
          <w:i w:val="false"/>
          <w:color w:val="000000"/>
          <w:sz w:val="28"/>
        </w:rPr>
        <w:t xml:space="preserve">Орындаушы ________________________________________ </w:t>
      </w:r>
    </w:p>
    <w:p>
      <w:pPr>
        <w:spacing w:after="0"/>
        <w:ind w:left="0"/>
        <w:jc w:val="both"/>
      </w:pPr>
      <w:r>
        <w:rPr>
          <w:rFonts w:ascii="Times New Roman"/>
          <w:b w:val="false"/>
          <w:i w:val="false"/>
          <w:color w:val="000000"/>
          <w:sz w:val="28"/>
        </w:rPr>
        <w:t xml:space="preserve">Мөрдің орны : </w:t>
      </w:r>
    </w:p>
    <w:bookmarkStart w:name="z12" w:id="3"/>
    <w:p>
      <w:pPr>
        <w:spacing w:after="0"/>
        <w:ind w:left="0"/>
        <w:jc w:val="both"/>
      </w:pPr>
      <w:r>
        <w:rPr>
          <w:rFonts w:ascii="Times New Roman"/>
          <w:b w:val="false"/>
          <w:i w:val="false"/>
          <w:color w:val="000000"/>
          <w:sz w:val="28"/>
        </w:rPr>
        <w:t xml:space="preserve">
Кесте толтыру жөніндегі нұсқаулар : </w:t>
      </w:r>
      <w:r>
        <w:br/>
      </w:r>
      <w:r>
        <w:rPr>
          <w:rFonts w:ascii="Times New Roman"/>
          <w:b w:val="false"/>
          <w:i w:val="false"/>
          <w:color w:val="000000"/>
          <w:sz w:val="28"/>
        </w:rPr>
        <w:t xml:space="preserve">
       1) кестеде сақтандыру (қайта сақтандыру) ұйымымен оның аффилиирленген тұлғаларымен жасалатын, сомасы, операцияларының әрбір түрі бойынша, Қазақстан Республикасы Қаржы нарығын және қаржы ұйымдарын реттеу мен қадағалау агенттігі Басқармасының "Сақтандыру (айта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сәйкес тиісті есепті күнге есептелген нақты төлем қабілетсіздігі маржасы жиынтық мөлшерінің 0,1 пайызынан асатын барлық мәмілелер жөніндегі, оның ішінде, кестеде көрсетілген мәмілелер (бірақ олармен шектелмей) жөніндегі мәліметтер көрсетіледі ; </w:t>
      </w:r>
      <w:r>
        <w:br/>
      </w:r>
      <w:r>
        <w:rPr>
          <w:rFonts w:ascii="Times New Roman"/>
          <w:b w:val="false"/>
          <w:i w:val="false"/>
          <w:color w:val="000000"/>
          <w:sz w:val="28"/>
        </w:rPr>
        <w:t>
</w:t>
      </w:r>
      <w:r>
        <w:rPr>
          <w:rFonts w:ascii="Times New Roman"/>
          <w:b w:val="false"/>
          <w:i w:val="false"/>
          <w:color w:val="000000"/>
          <w:sz w:val="28"/>
        </w:rPr>
        <w:t xml:space="preserve">
2) сақтандыру (қайта сақтандыру) шарты бойынша мәміленің сомасын анықтау кезінде сақтандыру сыйлықақыларының немесе сақтандыру төлемдерінің сомасын негізге алу қажет ; </w:t>
      </w:r>
      <w:r>
        <w:br/>
      </w:r>
      <w:r>
        <w:rPr>
          <w:rFonts w:ascii="Times New Roman"/>
          <w:b w:val="false"/>
          <w:i w:val="false"/>
          <w:color w:val="000000"/>
          <w:sz w:val="28"/>
        </w:rPr>
        <w:t>
</w:t>
      </w:r>
      <w:r>
        <w:rPr>
          <w:rFonts w:ascii="Times New Roman"/>
          <w:b w:val="false"/>
          <w:i w:val="false"/>
          <w:color w:val="000000"/>
          <w:sz w:val="28"/>
        </w:rPr>
        <w:t xml:space="preserve">
3) егер өзге операциялар бойынша мәмілелердің шарттарында қамтамасыз ету немесе сыйақы төлемдері қарастырылмаса, онда 10),11) немесе 12), 13) бағандар толтырылмайды; </w:t>
      </w:r>
      <w:r>
        <w:br/>
      </w:r>
      <w:r>
        <w:rPr>
          <w:rFonts w:ascii="Times New Roman"/>
          <w:b w:val="false"/>
          <w:i w:val="false"/>
          <w:color w:val="000000"/>
          <w:sz w:val="28"/>
        </w:rPr>
        <w:t>
</w:t>
      </w:r>
      <w:r>
        <w:rPr>
          <w:rFonts w:ascii="Times New Roman"/>
          <w:b w:val="false"/>
          <w:i w:val="false"/>
          <w:color w:val="000000"/>
          <w:sz w:val="28"/>
        </w:rPr>
        <w:t xml:space="preserve">
      4) кестеде ағымдағы жылдың басынан бері жасалған мәмілелер   туралы ақпарат көрсетіледі. </w:t>
      </w:r>
    </w:p>
    <w:bookmarkEnd w:id="3"/>
    <w:p>
      <w:pPr>
        <w:spacing w:after="0"/>
        <w:ind w:left="0"/>
        <w:jc w:val="both"/>
      </w:pPr>
      <w:r>
        <w:rPr>
          <w:rFonts w:ascii="Times New Roman"/>
          <w:b w:val="false"/>
          <w:i w:val="false"/>
          <w:color w:val="000000"/>
          <w:sz w:val="28"/>
        </w:rPr>
        <w:t>Бірінші басшысы (ол жоқ болған кезеңде – оның</w:t>
      </w:r>
      <w:r>
        <w:br/>
      </w:r>
      <w:r>
        <w:rPr>
          <w:rFonts w:ascii="Times New Roman"/>
          <w:b w:val="false"/>
          <w:i w:val="false"/>
          <w:color w:val="000000"/>
          <w:sz w:val="28"/>
        </w:rPr>
        <w:t xml:space="preserve">
орнындағы тұлға)___________________ </w:t>
      </w:r>
    </w:p>
    <w:p>
      <w:pPr>
        <w:spacing w:after="0"/>
        <w:ind w:left="0"/>
        <w:jc w:val="both"/>
      </w:pPr>
      <w:r>
        <w:rPr>
          <w:rFonts w:ascii="Times New Roman"/>
          <w:b w:val="false"/>
          <w:i w:val="false"/>
          <w:color w:val="000000"/>
          <w:sz w:val="28"/>
        </w:rPr>
        <w:t xml:space="preserve">Бас бухгалтер ____________________________________ </w:t>
      </w:r>
    </w:p>
    <w:p>
      <w:pPr>
        <w:spacing w:after="0"/>
        <w:ind w:left="0"/>
        <w:jc w:val="both"/>
      </w:pPr>
      <w:r>
        <w:rPr>
          <w:rFonts w:ascii="Times New Roman"/>
          <w:b w:val="false"/>
          <w:i w:val="false"/>
          <w:color w:val="000000"/>
          <w:sz w:val="28"/>
        </w:rPr>
        <w:t xml:space="preserve">Орындаушы ________________________________________ </w:t>
      </w:r>
    </w:p>
    <w:p>
      <w:pPr>
        <w:spacing w:after="0"/>
        <w:ind w:left="0"/>
        <w:jc w:val="both"/>
      </w:pPr>
      <w:r>
        <w:rPr>
          <w:rFonts w:ascii="Times New Roman"/>
          <w:b w:val="false"/>
          <w:i w:val="false"/>
          <w:color w:val="000000"/>
          <w:sz w:val="28"/>
        </w:rPr>
        <w:t xml:space="preserve">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