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eb0b" w14:textId="35c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қызметті жүзеге асыру үшін лицензия алуға өтініш берушінің және лицензия негізінде бағалы қағаздар рыногындағы қызметті жүзеге асыратын заңды тұлғаның жарғылық капиталының барынша төмен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197 Қаулысы. Қазақстан Республикасының Әділет министрлігінде 2008 жылғы 31 желтоқсанда Нормативтік құқықтық кесімдерді мемлекеттік тіркеудің тізіліміне N 5461 болып енгізілді. Күші жойылды - Қазақстан Республикасы Ұлттық Банкі Басқармасының 2012 жылғы 28 сәуірдегі № 168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Республикасының 2003 жылғы 02 шілдедегі Заңының </w:t>
      </w:r>
      <w:r>
        <w:rPr>
          <w:rFonts w:ascii="Times New Roman"/>
          <w:b w:val="false"/>
          <w:i w:val="false"/>
          <w:color w:val="000000"/>
          <w:sz w:val="28"/>
        </w:rPr>
        <w:t xml:space="preserve">46-бабының </w:t>
      </w:r>
      <w:r>
        <w:rPr>
          <w:rFonts w:ascii="Times New Roman"/>
          <w:b w:val="false"/>
          <w:i w:val="false"/>
          <w:color w:val="000000"/>
          <w:sz w:val="28"/>
        </w:rPr>
        <w:t xml:space="preserve">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Мыналар үшін жарғылық капиталының барынша төмен мөлшері белгіленсін: </w:t>
      </w:r>
      <w:r>
        <w:br/>
      </w:r>
      <w:r>
        <w:rPr>
          <w:rFonts w:ascii="Times New Roman"/>
          <w:b w:val="false"/>
          <w:i w:val="false"/>
          <w:color w:val="000000"/>
          <w:sz w:val="28"/>
        </w:rPr>
        <w:t>
</w:t>
      </w:r>
      <w:r>
        <w:rPr>
          <w:rFonts w:ascii="Times New Roman"/>
          <w:b w:val="false"/>
          <w:i w:val="false"/>
          <w:color w:val="000000"/>
          <w:sz w:val="28"/>
        </w:rPr>
        <w:t xml:space="preserve">
      1) зейнетақы активтерін инвестициялық басқару жөніндегі қызметті жүзеге асыруға лицензия алуға өтініш беруші үшін және тиісті лицензия негізінде зейнетақы активтерін инвестициялық басқаруды жүзеге асыратын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200 000 еселік мөлшерінде – 2009 жылғы 1 сәуірден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300 000 еселік мөлшерінде – 2010 жылғы 1 шілдеден бастап; </w:t>
      </w:r>
      <w:r>
        <w:br/>
      </w:r>
      <w:r>
        <w:rPr>
          <w:rFonts w:ascii="Times New Roman"/>
          <w:b w:val="false"/>
          <w:i w:val="false"/>
          <w:color w:val="000000"/>
          <w:sz w:val="28"/>
        </w:rPr>
        <w:t>
</w:t>
      </w:r>
      <w:r>
        <w:rPr>
          <w:rFonts w:ascii="Times New Roman"/>
          <w:b w:val="false"/>
          <w:i w:val="false"/>
          <w:color w:val="000000"/>
          <w:sz w:val="28"/>
        </w:rPr>
        <w:t xml:space="preserve">
      2) номиналды ұстаушы ретінде клиенттердің шоттарын жүргізу құқығымен брокерлік және (немесе) дилерлік қызметті жүзеге асыруға лицензия алуға өтініш беруші және тиісті лицензия негізінде номиналды ұстаушы ретінде клиенттердің шоттарын жүргізу құқығымен брокерлік және (немесе) дилерлік қызметті жүзеге асыратын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70 000 еселік мөлшерінде – 2009 жылғы 1 шілдеден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140 000 еселік мөлшерінде – 2010 жылғы 1 шілдеден бастап; </w:t>
      </w:r>
      <w:r>
        <w:br/>
      </w:r>
      <w:r>
        <w:rPr>
          <w:rFonts w:ascii="Times New Roman"/>
          <w:b w:val="false"/>
          <w:i w:val="false"/>
          <w:color w:val="000000"/>
          <w:sz w:val="28"/>
        </w:rPr>
        <w:t>
</w:t>
      </w:r>
      <w:r>
        <w:rPr>
          <w:rFonts w:ascii="Times New Roman"/>
          <w:b w:val="false"/>
          <w:i w:val="false"/>
          <w:color w:val="000000"/>
          <w:sz w:val="28"/>
        </w:rPr>
        <w:t xml:space="preserve">
      3) клиенттердің шоттарын жүргізу құқығынсыз брокерлік және (немесе) дилерлік қызметті жүзеге асыруға лицензия алуға өтініш беруші және тиісті лицензия негізінде клиенттердің шоттарын жүргізу құқығымен брокерлік және (немесе) дилерлік қызметті жүзеге асыратын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60 000 еселік мөлшерінде – 2009 жылғы 1 шілдеден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100 000 еселік мөлшерінде – 2010 жылғы 1 шілдеден бастап; </w:t>
      </w:r>
      <w:r>
        <w:br/>
      </w:r>
      <w:r>
        <w:rPr>
          <w:rFonts w:ascii="Times New Roman"/>
          <w:b w:val="false"/>
          <w:i w:val="false"/>
          <w:color w:val="000000"/>
          <w:sz w:val="28"/>
        </w:rPr>
        <w:t>
</w:t>
      </w:r>
      <w:r>
        <w:rPr>
          <w:rFonts w:ascii="Times New Roman"/>
          <w:b w:val="false"/>
          <w:i w:val="false"/>
          <w:color w:val="000000"/>
          <w:sz w:val="28"/>
        </w:rPr>
        <w:t xml:space="preserve">
      4) инвестициялық портфельді басқару жөнінде қызметті жүзеге асыруға лицензия алуға өтініш беруші және инвестициялық портфельді басқару жөніндегі қызметті тиісті лицензия негізінде жүзеге асыратын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70 000 еселік мөлшерінде – 2009 жылғы 1 шілдеден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140 000 еселік мөлшерінде – 2010 жылғы 1 шілдеден бастап; </w:t>
      </w:r>
      <w:r>
        <w:br/>
      </w:r>
      <w:r>
        <w:rPr>
          <w:rFonts w:ascii="Times New Roman"/>
          <w:b w:val="false"/>
          <w:i w:val="false"/>
          <w:color w:val="000000"/>
          <w:sz w:val="28"/>
        </w:rPr>
        <w:t>
</w:t>
      </w:r>
      <w:r>
        <w:rPr>
          <w:rFonts w:ascii="Times New Roman"/>
          <w:b w:val="false"/>
          <w:i w:val="false"/>
          <w:color w:val="000000"/>
          <w:sz w:val="28"/>
        </w:rPr>
        <w:t xml:space="preserve">
      5) номиналды ұстаушы ретінде клиенттердің шоттарын жүргізу құқығымен брокерлік және (немесе) дилерлік қызметті инвестициялық портфельді басқару жөніндегі қызметпен қоса атқаратын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100 000 еселік мөлшерінде – 2009 жылғы 1 шілдеден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200 000 еселік мөлшерінде – 2010 жылғы 1 шілдеден бастап; </w:t>
      </w:r>
      <w:r>
        <w:br/>
      </w:r>
      <w:r>
        <w:rPr>
          <w:rFonts w:ascii="Times New Roman"/>
          <w:b w:val="false"/>
          <w:i w:val="false"/>
          <w:color w:val="000000"/>
          <w:sz w:val="28"/>
        </w:rPr>
        <w:t>
</w:t>
      </w:r>
      <w:r>
        <w:rPr>
          <w:rFonts w:ascii="Times New Roman"/>
          <w:b w:val="false"/>
          <w:i w:val="false"/>
          <w:color w:val="000000"/>
          <w:sz w:val="28"/>
        </w:rPr>
        <w:t xml:space="preserve">
      6) бағалы қағаздарды ұстаушылар тізілімдерінің жүйесін жүргізу жөніндегі қызметті жүзеге асыруға лицензия алуға өтініш беруші және тиісті лицензия негізінде бағалы қағаздарды ұстаушылар тізілімдерінің жүйесін жүргізу жөніндегі қызметті жүзеге асыратын ұйымдар үшін мынадай мөлшерде: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60 000 еселік мөлшерінде – 2009 жылғы 1 сәуірден бастап; </w:t>
      </w:r>
      <w:r>
        <w:br/>
      </w:r>
      <w:r>
        <w:rPr>
          <w:rFonts w:ascii="Times New Roman"/>
          <w:b w:val="false"/>
          <w:i w:val="false"/>
          <w:color w:val="000000"/>
          <w:sz w:val="28"/>
        </w:rPr>
        <w:t xml:space="preserve">
      Республикалық бюджет туралы Қазақстан Республикасының заңымен тиісті қаржы жылына белгіленген айлық есептік көрсеткішінің 70 000 еселік мөлшерінде – 2010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
      7) бағалы қағаздармен және өзге де қаржы құралдарымен сауданы ұйымдастыру жөніндегі қызметті жүзеге асыруға лицензия алуға өтініш беруші және тиісті лицензия негізінде бағалы қағаздармен және өзге де қаржы құралдарымен сауданы ұйымдастыру жөніндегі қызметті жүзеге асыратын ұйымдар үшін Республикалық бюджет туралы Қазақстан Республикасының заңымен тиісті қаржы жылына белгіленген айлық есептік көрсеткішінің 140 000 еселік мөлшерінде – 2009 жылғы 1 желтоқсаннан бастап; </w:t>
      </w:r>
      <w:r>
        <w:br/>
      </w:r>
      <w:r>
        <w:rPr>
          <w:rFonts w:ascii="Times New Roman"/>
          <w:b w:val="false"/>
          <w:i w:val="false"/>
          <w:color w:val="000000"/>
          <w:sz w:val="28"/>
        </w:rPr>
        <w:t>
</w:t>
      </w:r>
      <w:r>
        <w:rPr>
          <w:rFonts w:ascii="Times New Roman"/>
          <w:b w:val="false"/>
          <w:i w:val="false"/>
          <w:color w:val="000000"/>
          <w:sz w:val="28"/>
        </w:rPr>
        <w:t xml:space="preserve">
      8) трансфер-агент қызметін жүзеге асыруға лицензия алуға өтініш беруші үшін Республикалық бюджет туралы Қазақстан Республикасының заңымен тиісті қаржы жылына белгіленген айлық есептік көрсеткішінің 100 еселік мөлшерінде.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күндік мерзімде қолданысқа енгізіледі. </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асыруға лицензия алуға өтініш беруші үшін және зейнетақы активтерін инвестициялық басқаруды жүзеге асыратын ұйымдар үшін жарғылық капиталдың барынша төмен мөлшері туралы" 2007 жылғы 28 мамырдағы </w:t>
      </w:r>
      <w:r>
        <w:rPr>
          <w:rFonts w:ascii="Times New Roman"/>
          <w:b w:val="false"/>
          <w:i w:val="false"/>
          <w:color w:val="000000"/>
          <w:sz w:val="28"/>
        </w:rPr>
        <w:t xml:space="preserve">№ 152 </w:t>
      </w:r>
      <w:r>
        <w:rPr>
          <w:rFonts w:ascii="Times New Roman"/>
          <w:b w:val="false"/>
          <w:i w:val="false"/>
          <w:color w:val="000000"/>
          <w:sz w:val="28"/>
        </w:rPr>
        <w:t xml:space="preserve">( Нормативтік құқықтық актілерді мемлекеттік тіркеу тізілімінде № 4769 тіркелген ) қаулысының күші жойылсын.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сауда-саттықты ұйымдастырушыларға, бағалы қағаздар рыногында кәсіби қызметті жүзеге асыратын ұйымдарға,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