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6fa0" w14:textId="c866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204 Қаулысы. Қазақстан Республикасының Әділет министрлігінде 2008 жылғы 29 желтоқсанда Нормативтік құқықтық кесімдерді мемлекеттік тіркеудің тізіліміне N 5444 болып енгізілді. Күші жойылды - Қазақстан Республикасы Ұлттық Банкі Басқармасының 2013 жылғы 28 маусымдағы № 147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28.06.2013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w:t>
      </w:r>
      <w:r>
        <w:rPr>
          <w:rFonts w:ascii="Times New Roman"/>
          <w:b w:val="false"/>
          <w:i w:val="false"/>
          <w:color w:val="000000"/>
          <w:sz w:val="28"/>
        </w:rPr>
        <w:t xml:space="preserve">N 224 </w:t>
      </w:r>
      <w:r>
        <w:rPr>
          <w:rFonts w:ascii="Times New Roman"/>
          <w:b w:val="false"/>
          <w:i w:val="false"/>
          <w:color w:val="000000"/>
          <w:sz w:val="28"/>
        </w:rPr>
        <w:t>қаулысына (Нормативтік құқықтық актілерді мемлекеттік тіркеу тізілімінде N 3750 тіркелген), Агенттік Басқармасының "Қазақстан Республикасы Қаржы нарығын және қаржы ұйымдарын реттеу мен қадағалау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 2006 жылғы 27 қазандағы </w:t>
      </w:r>
      <w:r>
        <w:rPr>
          <w:rFonts w:ascii="Times New Roman"/>
          <w:b w:val="false"/>
          <w:i w:val="false"/>
          <w:color w:val="000000"/>
          <w:sz w:val="28"/>
        </w:rPr>
        <w:t xml:space="preserve">N 232 </w:t>
      </w:r>
      <w:r>
        <w:rPr>
          <w:rFonts w:ascii="Times New Roman"/>
          <w:b w:val="false"/>
          <w:i w:val="false"/>
          <w:color w:val="000000"/>
          <w:sz w:val="28"/>
        </w:rPr>
        <w:t>(Нормативтік құқықтық актілерді мемлекеттік тіркеу тізілімінде N 4481 тіркелген),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толықтырулар мен өзгерістер енгізу туралы" 2007 жылғы 24 желтоқсандағы </w:t>
      </w:r>
      <w:r>
        <w:rPr>
          <w:rFonts w:ascii="Times New Roman"/>
          <w:b w:val="false"/>
          <w:i w:val="false"/>
          <w:color w:val="000000"/>
          <w:sz w:val="28"/>
        </w:rPr>
        <w:t xml:space="preserve">N 279 </w:t>
      </w:r>
      <w:r>
        <w:rPr>
          <w:rFonts w:ascii="Times New Roman"/>
          <w:b w:val="false"/>
          <w:i w:val="false"/>
          <w:color w:val="000000"/>
          <w:sz w:val="28"/>
        </w:rPr>
        <w:t xml:space="preserve">(Нормативтік құқықтық актілерді мемлекеттік тіркеу тізілімінде N 5129 тіркелген) қаулыларымен енгізілген толықтырулар мен өзгерістермен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қ осымшада: </w:t>
      </w:r>
      <w:r>
        <w:br/>
      </w:r>
      <w:r>
        <w:rPr>
          <w:rFonts w:ascii="Times New Roman"/>
          <w:b w:val="false"/>
          <w:i w:val="false"/>
          <w:color w:val="000000"/>
          <w:sz w:val="28"/>
        </w:rPr>
        <w:t xml:space="preserve">
      "1. Активтердің, міндеттемелердің және меншікті капиталдың баланстық шоттарындағы қалдықтар туралы есеп" кестесінде: </w:t>
      </w:r>
      <w:r>
        <w:br/>
      </w:r>
      <w:r>
        <w:rPr>
          <w:rFonts w:ascii="Times New Roman"/>
          <w:b w:val="false"/>
          <w:i w:val="false"/>
          <w:color w:val="000000"/>
          <w:sz w:val="28"/>
        </w:rPr>
        <w:t xml:space="preserve">
      1472 – шотты ң атауында "Т ә уелді" деген с ө з "Қауымдасқан" деген сөзбен ауыстырылсын; </w:t>
      </w:r>
      <w:r>
        <w:br/>
      </w:r>
      <w:r>
        <w:rPr>
          <w:rFonts w:ascii="Times New Roman"/>
          <w:b w:val="false"/>
          <w:i w:val="false"/>
          <w:color w:val="000000"/>
          <w:sz w:val="28"/>
        </w:rPr>
        <w:t xml:space="preserve">
      1752-шоттан кейін мынадай мазмұндағы шотпен толықтырылсын: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7283"/>
        <w:gridCol w:w="2886"/>
      </w:tblGrid>
      <w:tr>
        <w:trPr>
          <w:trHeight w:val="42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 аржы құ ралдарымен жасал ғ ан операциялар бойынша есептелген кірістер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1879-шоттан кейін мынадай мазмұндағы шоттар тобымен және 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1899- 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 а туынды қ аржы құ ралдарымен жасал ғ ан операциялар бойынша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2201- шоттың атауында "Республикалық" деген сөз "Мемлекеттік" деген сөзбен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 ң а қ шасы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2726-шоттан кейін мынадай мазмұндағы 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 аржы құ ралдарымен жасал ғ ан операциялар бойынша есептелген шы ғ ыстар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2875-шоттан кейін мынадай мазмұндағы шоттар тобымен және 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бойынша міндеттемелер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w:t>
            </w:r>
            <w:r>
              <w:br/>
            </w:r>
            <w:r>
              <w:rPr>
                <w:rFonts w:ascii="Times New Roman"/>
                <w:b w:val="false"/>
                <w:i w:val="false"/>
                <w:color w:val="000000"/>
                <w:sz w:val="20"/>
              </w:rPr>
              <w:t xml:space="preserve">
активтер бойынша міндеттемелер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2899-шоттың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7271"/>
        <w:gridCol w:w="2871"/>
      </w:tblGrid>
      <w:tr>
        <w:trPr>
          <w:trHeight w:val="42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 а туынды қ аржы құ ралдарымен жасал ғ ан операциялар бойынша міндеттемелер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3561-шоттың атауында "бағалы қағаздар" деген сөздер "қаржылық активтер" деген сөздермен ауыстырылсын; </w:t>
      </w:r>
      <w:r>
        <w:br/>
      </w:r>
      <w:r>
        <w:rPr>
          <w:rFonts w:ascii="Times New Roman"/>
          <w:b w:val="false"/>
          <w:i w:val="false"/>
          <w:color w:val="000000"/>
          <w:sz w:val="28"/>
        </w:rPr>
        <w:t xml:space="preserve">
      3580-шоттың атауында "Бөлінбеген таза кіріс" деген сөздер "Бөлінбеген таза пайда" деген сөздермен ауыстырылсын; </w:t>
      </w:r>
      <w:r>
        <w:br/>
      </w:r>
      <w:r>
        <w:rPr>
          <w:rFonts w:ascii="Times New Roman"/>
          <w:b w:val="false"/>
          <w:i w:val="false"/>
          <w:color w:val="000000"/>
          <w:sz w:val="28"/>
        </w:rPr>
        <w:t xml:space="preserve">
      "2. Кірістер мен шы ғ ыстарды ң балансты қ шоттарында ғ ы қ алды қ тар туралы есеп" кестесінде: </w:t>
      </w:r>
      <w:r>
        <w:br/>
      </w:r>
      <w:r>
        <w:rPr>
          <w:rFonts w:ascii="Times New Roman"/>
          <w:b w:val="false"/>
          <w:i w:val="false"/>
          <w:color w:val="000000"/>
          <w:sz w:val="28"/>
        </w:rPr>
        <w:t xml:space="preserve">
      кестені ң атауында "Кірістер мен шы ғ ыстарды ң " деген с ө здер "Пайда мен шы ғ ындарды ң " деген с ө здермен ауыстырылсын; </w:t>
      </w:r>
      <w:r>
        <w:br/>
      </w:r>
      <w:r>
        <w:rPr>
          <w:rFonts w:ascii="Times New Roman"/>
          <w:b w:val="false"/>
          <w:i w:val="false"/>
          <w:color w:val="000000"/>
          <w:sz w:val="28"/>
        </w:rPr>
        <w:t xml:space="preserve">
      5201-шоттың атауында "Республикалық" деген сөз "Мемлекеттік" деген сөзбен ауыстырылсын;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7271"/>
        <w:gridCol w:w="2871"/>
      </w:tblGrid>
      <w:tr>
        <w:trPr>
          <w:trHeight w:val="42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 ң а қ шасы бойынша сыйа қ ы т ө леуге байланысты шы ғ ыстар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5594–шоттың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 а туынды қ аржы құ ралдарымен жасал ғ ан операцияларды қ айта ба ғалаудан бол ғ ан ж ұ мсалма ғ ан шы ғ ыс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5851, 4851-шоттарды ң атауында "т ә уелсіз" деген с ө з </w:t>
      </w:r>
      <w:r>
        <w:br/>
      </w:r>
      <w:r>
        <w:rPr>
          <w:rFonts w:ascii="Times New Roman"/>
          <w:b w:val="false"/>
          <w:i w:val="false"/>
          <w:color w:val="000000"/>
          <w:sz w:val="28"/>
        </w:rPr>
        <w:t xml:space="preserve">
" қ ауымдас қ ан" деген с ө збен ауыстырылсын; </w:t>
      </w:r>
      <w:r>
        <w:br/>
      </w:r>
      <w:r>
        <w:rPr>
          <w:rFonts w:ascii="Times New Roman"/>
          <w:b w:val="false"/>
          <w:i w:val="false"/>
          <w:color w:val="000000"/>
          <w:sz w:val="28"/>
        </w:rPr>
        <w:t xml:space="preserve">
      5872, 4472, ж ә не 4872 –шоттарды ң атауында "Т ә уелсіз" деген с ө з " Қ ауымдас қ ан " деген сөзбен ауыстырылсын; </w:t>
      </w:r>
      <w:r>
        <w:br/>
      </w:r>
      <w:r>
        <w:rPr>
          <w:rFonts w:ascii="Times New Roman"/>
          <w:b w:val="false"/>
          <w:i w:val="false"/>
          <w:color w:val="000000"/>
          <w:sz w:val="28"/>
        </w:rPr>
        <w:t xml:space="preserve">
      5896-шоттың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 а туынды қ аржы құ ралдарымен жасал ғ ан операциялар бойынша шы ғыстар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4594–шоттың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 а туынды қ аржы құ ралдарымен жасал ғ ан операцияларды қ айта ба ғ алаудан бол ғ ан ж ұ мсалма ғ ан кіріс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4896–шоттың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 аржы құ ралдарымен жасал ғ ан операциялар бойынша кірістер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 Шартты ә рі м ү мкін талаптарды ң ж ә не міндеттемелерді ң баланстан тыс шоттарында ғ ы қ алды қ тар туралы есеп" кестесінде: </w:t>
      </w:r>
      <w:r>
        <w:br/>
      </w:r>
      <w:r>
        <w:rPr>
          <w:rFonts w:ascii="Times New Roman"/>
          <w:b w:val="false"/>
          <w:i w:val="false"/>
          <w:color w:val="000000"/>
          <w:sz w:val="28"/>
        </w:rPr>
        <w:t xml:space="preserve">
      6040-шоттың атауында "/басқа тұлғаға" деген сөздер алынып тасталсын;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 бойынша ы қ тимал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6200-шоттың атауында "қағаздар және қаржы фьючерстерді сату бойынша, сонымен қатар" деген сөздер "қағаздарды сатып алу бойынша және" деген сөздермен ауыстырылсын; </w:t>
      </w:r>
      <w:r>
        <w:br/>
      </w:r>
      <w:r>
        <w:rPr>
          <w:rFonts w:ascii="Times New Roman"/>
          <w:b w:val="false"/>
          <w:i w:val="false"/>
          <w:color w:val="000000"/>
          <w:sz w:val="28"/>
        </w:rPr>
        <w:t xml:space="preserve">
      6210-шоттың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6225-шоттың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 ғ ан "колл/пут" опцион операциялары бойынша шартты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сатып алын ғ ан опцион келісім-шарттары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6240-шоттың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згермелі проценттік своп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6300-шоттың атауында "қағаздар және қаржы фьючерстерін сату бойынша, сондай-ақ" деген сөздер "қағаздарды сату бойынша және" деген сөздермен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аржы фьючерстерін (пассив операциялар бойынша) сату бойынша шартты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6325–шоттың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7285"/>
        <w:gridCol w:w="2876"/>
      </w:tblGrid>
      <w:tr>
        <w:trPr>
          <w:trHeight w:val="4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 арсы шот - сатыл ғ ан опцион келісім-шарттары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7285"/>
        <w:gridCol w:w="2876"/>
      </w:tblGrid>
      <w:tr>
        <w:trPr>
          <w:trHeight w:val="4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қ арсы шот - сатыл ғ ан опцион келісім-шарттары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6350-шоттың атауы "туынды" деген сөзден кейін "қаржы" деген сөзбен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7285"/>
        <w:gridCol w:w="2876"/>
      </w:tblGrid>
      <w:tr>
        <w:trPr>
          <w:trHeight w:val="4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Рамбурстаушы банкті ң эмитент банкті ң /бас қ а т ұ л ғ аны ң алдында ғ ы ы қ тимал міндеттемелері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6700-шоттың атауында "және қаржы фьючерстерін сатып алу бойынша, сонымен қатар" деген сөздер "сатып алу бойынша және" деген сөздермен ауыстырылсын; </w:t>
      </w:r>
      <w:r>
        <w:br/>
      </w:r>
      <w:r>
        <w:rPr>
          <w:rFonts w:ascii="Times New Roman"/>
          <w:b w:val="false"/>
          <w:i w:val="false"/>
          <w:color w:val="000000"/>
          <w:sz w:val="28"/>
        </w:rPr>
        <w:t xml:space="preserve">
      6710-шоттың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6725-шоттың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 ғ ан "колл/пут"- қ арсы шот опцион операциялары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 - қ арсы шот - сатылып алын ғ ан опцион келісім-шарттары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6740-шоттың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6800-шоттың атауында "және қаржы фьючерстерін сатып алу бойынша, сонымен қатар" деген сөздер "сатып алу бойынша және" деген сөздермен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аржы фьючерстерін (пассив операциялары бойынша) сату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6825-атауы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 ғ ан "колл/пут" опцион операциялары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 - сатыл ғ ан опцион келісім-шарттары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шоттың нөмірі мен атауы алынып тасталсын; </w:t>
      </w:r>
      <w:r>
        <w:br/>
      </w:r>
      <w:r>
        <w:rPr>
          <w:rFonts w:ascii="Times New Roman"/>
          <w:b w:val="false"/>
          <w:i w:val="false"/>
          <w:color w:val="000000"/>
          <w:sz w:val="28"/>
        </w:rPr>
        <w:t xml:space="preserve">
      6850-шоттың атауы "туынды" деген сөзден кейін "қаржы" деген сөзбен толықтырылсын; </w:t>
      </w:r>
      <w:r>
        <w:br/>
      </w:r>
      <w:r>
        <w:rPr>
          <w:rFonts w:ascii="Times New Roman"/>
          <w:b w:val="false"/>
          <w:i w:val="false"/>
          <w:color w:val="000000"/>
          <w:sz w:val="28"/>
        </w:rPr>
        <w:t xml:space="preserve">
      "4. Меморандумны ң баланстан тыс шоттарында ғ ы қ алды қ тар туралы есеп" кестесінде: </w:t>
      </w:r>
      <w:r>
        <w:br/>
      </w:r>
      <w:r>
        <w:rPr>
          <w:rFonts w:ascii="Times New Roman"/>
          <w:b w:val="false"/>
          <w:i w:val="false"/>
          <w:color w:val="000000"/>
          <w:sz w:val="28"/>
        </w:rPr>
        <w:t xml:space="preserve">
      7303–шоттан кейін мынадай мазмұндағы шотпен толықтырылсын: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7307"/>
        <w:gridCol w:w="2862"/>
      </w:tblGrid>
      <w:tr>
        <w:trPr>
          <w:trHeight w:val="42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7360-шоттың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7307"/>
        <w:gridCol w:w="2862"/>
      </w:tblGrid>
      <w:tr>
        <w:trPr>
          <w:trHeight w:val="42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акциялары және басқа бағалы қағаздары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7363-шоттың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 ң кастодианды қ қ ызмет к ө рсетіліп отыр ғ ан активтері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ғ алы қ а ғ аздар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шотты ң н ө мірі мен атауы алынып тасталсын;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7532"/>
        <w:gridCol w:w="2756"/>
      </w:tblGrid>
      <w:tr>
        <w:trPr>
          <w:trHeight w:val="55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ғ а инвестициялар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емес активтер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 ралдар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 а активтер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шоттардың нөмірлері мен атаулары алынып тасталсын.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Қазақстан Республикасының Ұлттық Банкінің мүдделі бөлімшелеріне,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