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9a5" w14:textId="46f8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"Сақтандыру (қайта сақтандыру) ұйымдарын ерікті тарату ережесін бекіту туралы" 2007 жылғы 30 наурыздағы N 61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28 қарашадағы N 189 Қаулысы. Қазақстан Республикасының Әділет министрлігінде 2008 жылғы 25 желтоқсанда Нормативтік құқықтық кесімдерді мемлекеттік тіркеудің тізіліміне N 5413 болып енгізілді. Күші жойылды - Қазақстан Республикасы Ұлттық Банкі Басқармасының 2012 жылғы 26 наурыздағы № 133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қаржы жүйесінің тұрақтылығы мәселелері бойынша өзгерістер мен толықтырулар енгізу туралы" Қазақстан Республикасының 2008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"Сақтандыру (қайта сақтандыру) ұйымдарын ерікті тарату ережесін бекіту туралы" 2007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4772 тіркелген)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ұйымдарын ерікті тарату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сақтандыру (қайта сақтандыру) ұйымында жасалған сақтандыру (қайта сақтандыру) шарттары бойынша міндеттемелер жоқ болған жағдайда, сәйкесінше растайтын құжаттар;";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9)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ұйымдарын тарату департаменті (З.С. Жұмабаева):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(А. Ә . Кенже)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А.Ө. Алдамбергенге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 Е.Бахмутова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