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2c0b" w14:textId="1462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рыногындағы кәсіби қызметтің түрлерін қоса атқаратын ұйымдардың қызметін пруденциалдық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164 Қаулысы. Қазақстан Республикасының Әділет министрлігінде 2008 жылғы 12 желтоқсанда Нормативтік құқықтық кесімдерді мемлекеттік тіркеудің тізіліміне N 5405 болып енгізілді.</w:t>
      </w:r>
    </w:p>
    <w:p>
      <w:pPr>
        <w:spacing w:after="0"/>
        <w:ind w:left="0"/>
        <w:jc w:val="both"/>
      </w:pPr>
      <w:bookmarkStart w:name="z1" w:id="0"/>
      <w:r>
        <w:rPr>
          <w:rFonts w:ascii="Times New Roman"/>
          <w:b w:val="false"/>
          <w:i w:val="false"/>
          <w:color w:val="000000"/>
          <w:sz w:val="28"/>
        </w:rPr>
        <w:t xml:space="preserve">
      Жинақтаушы зейнетақы қорларының, зейнетақы активтерін инвестициялық басқаруды жүзеге асыратын ұйымдардың және бағалы қағаздар рыногындағы кәсіби қызметтің түрлерін қоса атқаратын ұйымдардың қызметін пруденциалдық реттеу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1"/>
    <w:bookmarkStart w:name="z7" w:id="2"/>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Күші жойылды - ҚР Қаржы нарығын және қаржы ұйымдарын реттеу мен қадағалау агенттігі басқармасының 2009.09.26 N 215 (қолданысқа</w:t>
      </w:r>
      <w:r>
        <w:rPr>
          <w:rFonts w:ascii="Times New Roman"/>
          <w:b w:val="false"/>
          <w:i w:val="false"/>
          <w:color w:val="ff0000"/>
          <w:sz w:val="28"/>
        </w:rPr>
        <w:t xml:space="preserve">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Агенттік Төрайымының қызметі (А.А.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