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9cd5" w14:textId="17f9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"Банктің, банк холдингінің ірі қатысушысы, сақтандыру (қайта сақтандыру) ұйымының ірі қатысушысы, ашық жинақтаушы зейнетақы қорының ірі қатысушысы мәртебесін иеленуге келісімді беру, беруден бас тарту, қайтарып алу ережесін бекіту туралы" 2008 жылғы 25 қаңтардағы N 7 қаулысына толықтыру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29 қазандағы N 174 Қаулысы. Қазақстан Республикасының Әділет министрлігінде 2008 жылғы 10 желтоқсанда Нормативтік құқықтық кесімдерді мемлекеттік тіркеудің тізіліміне N 5397 болып енгізілді. Күші жойылды - Қазақстан Республикасының Ұлттық Банкі Басқармасының 2012 жылғы 24 ақпандағы № 67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End w:id="0"/>
    <w:bookmarkStart w:name="z2" w:id="1"/>
    <w:p>
      <w:pPr>
        <w:spacing w:after="0"/>
        <w:ind w:left="0"/>
        <w:jc w:val="both"/>
      </w:pPr>
      <w:r>
        <w:rPr>
          <w:rFonts w:ascii="Times New Roman"/>
          <w:b w:val="false"/>
          <w:i w:val="false"/>
          <w:color w:val="000000"/>
          <w:sz w:val="28"/>
        </w:rPr>
        <w:t>      "Қазақстан Республикасының кейбір заңнамалық актілеріне қаржы жүйесінің тұрақтылығы мәселелері бойынша өзгерістер мен толықтырулар енгізу туралы" Қазақстан Республикасының 2008 жылғы 23 қазандағы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Агенттік Басқармасының "Банктің, банк холдингінің ірі қатысушысы, сақтандыру (қайта сақтандыру) ұйымының ірі қатысушысы, ашық жинақтаушы зейнетақы қорының ірі қатысушысы мәртебесін иеленуге келісімді беру, беруден бас тарту, қайтарып алу ережесін бекіту туралы" 2008 жылғы 25 қаңтардағы N 7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актілерін мемлекеттік тіркеу тізілімінде N 5165 тіркелген) мынадай толықтыру мен өзгеріс енгізілсін: </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Банктің, банк холдингінің ірі қатысушысы, сақтандыру (қайта сақтандыру) ұйымының ірі қатысушысы, ашық жинақтаушы зейнетақы қорының ірі қатысушысы мәртебесін иеленуге келісімді беру, беруден бас тарту, қайтарып алу </w:t>
      </w:r>
      <w:r>
        <w:rPr>
          <w:rFonts w:ascii="Times New Roman"/>
          <w:b w:val="false"/>
          <w:i w:val="false"/>
          <w:color w:val="000000"/>
          <w:sz w:val="28"/>
        </w:rPr>
        <w:t xml:space="preserve">ережесінде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4-тармақтың бірінші абзацы "7" деген цифрлардан кейін ", 7-1" деген цифрлармен толықтырылсын; </w:t>
      </w:r>
      <w:r>
        <w:br/>
      </w:r>
      <w:r>
        <w:rPr>
          <w:rFonts w:ascii="Times New Roman"/>
          <w:b w:val="false"/>
          <w:i w:val="false"/>
          <w:color w:val="000000"/>
          <w:sz w:val="28"/>
        </w:rPr>
        <w:t>
</w:t>
      </w:r>
      <w:r>
        <w:rPr>
          <w:rFonts w:ascii="Times New Roman"/>
          <w:b w:val="false"/>
          <w:i w:val="false"/>
          <w:color w:val="000000"/>
          <w:sz w:val="28"/>
        </w:rPr>
        <w:t xml:space="preserve">
      7-тармақтың үшінші абзацы алынып тасталсын.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Стратегия және талдау департаменті (Н.А. Әбдірахманов): </w:t>
      </w:r>
      <w:r>
        <w:br/>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Республикасы Ұлттық Банкке, екінші деңгейдегі банктерге және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4. Агенттік Төрайымының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Қ.Б. Қожахметовке жүктелсін.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