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a5e6" w14:textId="918a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429а-I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23 қазандағы N 481 Бұйрығы. Қазақстан Республикасының Әділет министрлігінде 2008 жылғы 10 қарашада Нормативтік құқықтық кесімдерді мемлекеттік тіркеудің тізіліміне N 5355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6"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сондай-ақ темір жол жолаушылар тасымалдарын ұйымдастыру жүйесін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 Шығындары республикалық бюджеттен субсидиялануға жататын әлеуметтік маңызды облысаралық қатынастар бойынша темір жол жолаушылар тасымалдарын жүзеге асыратын тасымалдаушыларды ашық тендер негізінде анықтау жөніндегі конкурсты өткізу ережесін бекіту туралы " (Нормативтік құқықтық актілерді мемлекеттік тіркеу тізілімінде N 3232 нөмірімен тіркелген, Нормативтік құқықтық актілердің мемлекеттік тіркеу тізілімінде N 3936 нөмірімен тіркелген, 2005 жылғы 9 желтоқсандағы N 230-231 (944-965) нөмірімен "Заң газеті" газетіне жарияланған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429а-I бұйрығына өзгерістер мен толықтырулар енгізу туралы" Қазақстан Республикасы Көлік және коммуникация министрінің 2005 жылғы 9 қарашадағы N 341-І; Нормативтік құқықтық актілерді мемлекеттік тіркеу тізілімінде N 4335 нөмірімен тіркелген, 2006 жылғы 16 тамыздағы N 149 "Заң газеті", 2006 жылғы 16 қыркүйекте N 38 (300) "Ресми газеті" газеттерінде жарияланған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429а-І бұйрығына толықтырулар енгізу туралы" 2006 жылғы 26 шілдедегі N 188; Нормативтік құқықтық актілердің мемлекеттік тіркеу тізімінде N 4927 нөмірімен тіркелген, 2007 жылғы 4 қазандағы N 152 (1355) "Заң газеті", 2007 жылғы 20 қазандағы N 42 (356) "Ресми газеті" газеттерінде жарияланған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429а-I бұйрығына өзгерістер мен толықтырулар енгізу туралы" 2007 жылғы 10 тамыздағы N 176 бұйрықтарымен енгізілген өзгерістері мен толықтыруларымен бірге Қазақстан Республикасының орталық атқарушы және басқа мемлекеттік органдарының нормативтік құқықтық актілер бюллетенінде жарияланған, 2005 ж., N 3-8, 22 б.,) Қазақстан Республикасы Көлік және коммуникация министрінің 2004 жылғы 23 қарашадағы N 429а-I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Шығындары республикалық бюджеттен субсидиялауға жататын әлеуметтік маңызды облысаралық қатынастар бойынша темір жол жолаушылар тасымалдарын жүзеге асыратын тасымалдаушыларды ашық тендер негізінде анықтау жөніндегі конкурсты өткізу ережесінде: </w:t>
      </w:r>
      <w:r>
        <w:br/>
      </w: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жолаушылар тасымалдарын ұйымдастыру үшін жеке меншік, жалға алынған немесе басқа заңды негізде пайдаланылатын тиісті техникалық қауіпсіздік талаптарына сәйкес келетін жолаушы жылжымалы құрамының болуы, бұл ретте, жеке немесе жалға алынған жолаушылар вагондарының саны ("Жолаушылар лизингтік вагон компаниясы" акционерлік қоғамының вагондарынан басқа) талап етілетін вагондар санынан кемінде 20 пайызын құрауы тиіс. </w:t>
      </w:r>
      <w:r>
        <w:br/>
      </w:r>
      <w:r>
        <w:rPr>
          <w:rFonts w:ascii="Times New Roman"/>
          <w:b w:val="false"/>
          <w:i w:val="false"/>
          <w:color w:val="000000"/>
          <w:sz w:val="28"/>
        </w:rPr>
        <w:t xml:space="preserve">
      мынадай мазмұндағы 4), 5), 6) тармақшалармен толықтырылсын: </w:t>
      </w:r>
      <w:r>
        <w:br/>
      </w:r>
      <w:r>
        <w:rPr>
          <w:rFonts w:ascii="Times New Roman"/>
          <w:b w:val="false"/>
          <w:i w:val="false"/>
          <w:color w:val="000000"/>
          <w:sz w:val="28"/>
        </w:rPr>
        <w:t xml:space="preserve">
      "4) тиісті әлеуметтік маңызы бар бағыттарға қызмет көрсетуге қажет поезд бригадалары қызметкерлерінің жеке штатының болуы туралы мәліметтер, және/немесе бұрын әлеуметтік маңызы бар бағытқа қызмет көрсеткен тасымалдаушының поезд бригадалары қызметкерлерінің штатын жұмысқа қабылдау туралы кепілхат-міндеттеме; </w:t>
      </w:r>
      <w:r>
        <w:br/>
      </w:r>
      <w:r>
        <w:rPr>
          <w:rFonts w:ascii="Times New Roman"/>
          <w:b w:val="false"/>
          <w:i w:val="false"/>
          <w:color w:val="000000"/>
          <w:sz w:val="28"/>
        </w:rPr>
        <w:t xml:space="preserve">
      5) жұмыстың алғашқы сатысында тасымалдарды ұйымдастыру үшін банктің шотында ұсынылатын субсидия көлемінен кемінде 3 пайыз мөлшерінде алғашқы ақша қаражаттарының бар болуы; </w:t>
      </w:r>
      <w:r>
        <w:br/>
      </w:r>
      <w:r>
        <w:rPr>
          <w:rFonts w:ascii="Times New Roman"/>
          <w:b w:val="false"/>
          <w:i w:val="false"/>
          <w:color w:val="000000"/>
          <w:sz w:val="28"/>
        </w:rPr>
        <w:t xml:space="preserve">
      6) жолаушылар поездары үшін жеке меншік алмалы-салмалы құрал-жабдықтарының бар болуы"; </w:t>
      </w:r>
      <w:r>
        <w:br/>
      </w:r>
      <w:r>
        <w:rPr>
          <w:rFonts w:ascii="Times New Roman"/>
          <w:b w:val="false"/>
          <w:i w:val="false"/>
          <w:color w:val="000000"/>
          <w:sz w:val="28"/>
        </w:rPr>
        <w:t>
</w:t>
      </w:r>
      <w:r>
        <w:rPr>
          <w:rFonts w:ascii="Times New Roman"/>
          <w:b w:val="false"/>
          <w:i w:val="false"/>
          <w:color w:val="000000"/>
          <w:sz w:val="28"/>
        </w:rPr>
        <w:t xml:space="preserve">
      11-тармақ мынадай мазмұндағы 7), 8), 9) тармақшалармен толықтырылсын: </w:t>
      </w:r>
      <w:r>
        <w:br/>
      </w:r>
      <w:r>
        <w:rPr>
          <w:rFonts w:ascii="Times New Roman"/>
          <w:b w:val="false"/>
          <w:i w:val="false"/>
          <w:color w:val="000000"/>
          <w:sz w:val="28"/>
        </w:rPr>
        <w:t xml:space="preserve">
      "7) мәлімделген әлеуметтік маңызы бар қатынастар бойынша жолаушылар тасымалына ұсынылатын тарифтер деңгейі туралы мәліметтер; </w:t>
      </w:r>
      <w:r>
        <w:br/>
      </w:r>
      <w:r>
        <w:rPr>
          <w:rFonts w:ascii="Times New Roman"/>
          <w:b w:val="false"/>
          <w:i w:val="false"/>
          <w:color w:val="000000"/>
          <w:sz w:val="28"/>
        </w:rPr>
        <w:t xml:space="preserve">
      8) банк шотында алғашқы ақша қаражатының бар болуы туралы банктен алынған анықтама; </w:t>
      </w:r>
      <w:r>
        <w:br/>
      </w:r>
      <w:r>
        <w:rPr>
          <w:rFonts w:ascii="Times New Roman"/>
          <w:b w:val="false"/>
          <w:i w:val="false"/>
          <w:color w:val="000000"/>
          <w:sz w:val="28"/>
        </w:rPr>
        <w:t xml:space="preserve">
      9) осы Ережеге 5-қосымшаға сәйкес санда жолаушылар поездары үшін жеке меншік құрал-жабдықтың болуын растайтын шот фактуралары мен белгіленген нысандағы түгендеу актілері";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30-1-тармақпен толықтырылсын: </w:t>
      </w:r>
      <w:r>
        <w:br/>
      </w:r>
      <w:r>
        <w:rPr>
          <w:rFonts w:ascii="Times New Roman"/>
          <w:b w:val="false"/>
          <w:i w:val="false"/>
          <w:color w:val="000000"/>
          <w:sz w:val="28"/>
        </w:rPr>
        <w:t xml:space="preserve">
      "30-1. Әлеуетті өнім берушінің тендерге қатысуға берген өтінімдері тендердің қорытындылары туралы хаттамаға комиссияның барлық мүшелері қол қойғаннан кейін 10 күнтізбелік күн өткенге дейін жарамды."; </w:t>
      </w:r>
      <w:r>
        <w:br/>
      </w:r>
      <w:r>
        <w:rPr>
          <w:rFonts w:ascii="Times New Roman"/>
          <w:b w:val="false"/>
          <w:i w:val="false"/>
          <w:color w:val="000000"/>
          <w:sz w:val="28"/>
        </w:rPr>
        <w:t>
</w:t>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Жеңімпаз шарт жасасудан бас тартқан кезде, уәкілетті орган жеңімпаздың ұсынысынан кейін ұсынысы анағұрлым қолайлы болып табылатын тендердің басқа қатысушысымен шарт жасасады. Бұл ретте тендердің ұйымдастырушысы тендерге қатысуға өтінімді қамтамасыз ету сомасын тендер жеңімпазы анықтаған әлеуетті өнім берушіге қайтармайды."; </w:t>
      </w:r>
      <w:r>
        <w:br/>
      </w:r>
      <w:r>
        <w:rPr>
          <w:rFonts w:ascii="Times New Roman"/>
          <w:b w:val="false"/>
          <w:i w:val="false"/>
          <w:color w:val="000000"/>
          <w:sz w:val="28"/>
        </w:rPr>
        <w:t>
</w:t>
      </w:r>
      <w:r>
        <w:rPr>
          <w:rFonts w:ascii="Times New Roman"/>
          <w:b w:val="false"/>
          <w:i w:val="false"/>
          <w:color w:val="000000"/>
          <w:sz w:val="28"/>
        </w:rPr>
        <w:t xml:space="preserve">
      33-тармақта "комиссия тендерді қайталап өткізу туралы хабарлайды" деген сөздерді "комиссия: </w:t>
      </w:r>
      <w:r>
        <w:br/>
      </w:r>
      <w:r>
        <w:rPr>
          <w:rFonts w:ascii="Times New Roman"/>
          <w:b w:val="false"/>
          <w:i w:val="false"/>
          <w:color w:val="000000"/>
          <w:sz w:val="28"/>
        </w:rPr>
        <w:t xml:space="preserve">
      1) тендерді қайтадан өткізу туралы; </w:t>
      </w:r>
      <w:r>
        <w:br/>
      </w:r>
      <w:r>
        <w:rPr>
          <w:rFonts w:ascii="Times New Roman"/>
          <w:b w:val="false"/>
          <w:i w:val="false"/>
          <w:color w:val="000000"/>
          <w:sz w:val="28"/>
        </w:rPr>
        <w:t xml:space="preserve">
      2) конкурстық құжаттаманы өзгерту және тендерді қайтадан өткізу туралы; </w:t>
      </w:r>
      <w:r>
        <w:br/>
      </w:r>
      <w:r>
        <w:rPr>
          <w:rFonts w:ascii="Times New Roman"/>
          <w:b w:val="false"/>
          <w:i w:val="false"/>
          <w:color w:val="000000"/>
          <w:sz w:val="28"/>
        </w:rPr>
        <w:t xml:space="preserve">
      3) бір көзден алу тәсілімен шартты жасасу туралы шешімдердің бірін қабылдайды"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редакциядағы 33-1 тармақпен толықтырылсын: </w:t>
      </w:r>
      <w:r>
        <w:br/>
      </w:r>
      <w:r>
        <w:rPr>
          <w:rFonts w:ascii="Times New Roman"/>
          <w:b w:val="false"/>
          <w:i w:val="false"/>
          <w:color w:val="000000"/>
          <w:sz w:val="28"/>
        </w:rPr>
        <w:t xml:space="preserve">
      "33-1. Тендер конкурсына қатысуға тек қана бір әлеуетті өнім берушінің жіберілуіне байланысты өтпеді деп танылған жағдайда, Комиссия онымен бір көзден алу тәсілімен Әлеуметтік маңызды облысаралық қатынастар бойынша жолаушылар тасымалдарын жүзеге асыратын тасымалдаушылардың шығындарын субсидиялау туралы шарт жасасу жөнінде шешім қабылдай алады. Жасалған шарттың бағасы конкурсқа қатысуға бір әлеуетті өнім берушінің жіберілуіне байланысты өтпеді деп танылған тендерге бөлінген сомадан аспауға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6-тараумен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6. Тендерге қатысуға өтінімді қамтамасыз ету </w:t>
      </w:r>
      <w:r>
        <w:br/>
      </w:r>
      <w:r>
        <w:rPr>
          <w:rFonts w:ascii="Times New Roman"/>
          <w:b w:val="false"/>
          <w:i w:val="false"/>
          <w:color w:val="000000"/>
          <w:sz w:val="28"/>
        </w:rPr>
        <w:t xml:space="preserve">
      36. Әлеуетті өнім беруші тендерге қатысуға өтінімді қамтамасыз етуі егер ол тендер жеңімпазы болып жарияланған жағдайда, тендерлік құжаттамада көзделген, шартты жасауға кепіл ретінде енгізіледі. </w:t>
      </w:r>
      <w:r>
        <w:br/>
      </w:r>
      <w:r>
        <w:rPr>
          <w:rFonts w:ascii="Times New Roman"/>
          <w:b w:val="false"/>
          <w:i w:val="false"/>
          <w:color w:val="000000"/>
          <w:sz w:val="28"/>
        </w:rPr>
        <w:t xml:space="preserve">
      37. Тендерге қатысуға өтінімді қамтамасыз ету тасымалдаушы ұсынатын тендерлік өтінім сомасынан 3 пайыз мөлшерінде енгізіледі. </w:t>
      </w:r>
      <w:r>
        <w:br/>
      </w:r>
      <w:r>
        <w:rPr>
          <w:rFonts w:ascii="Times New Roman"/>
          <w:b w:val="false"/>
          <w:i w:val="false"/>
          <w:color w:val="000000"/>
          <w:sz w:val="28"/>
        </w:rPr>
        <w:t xml:space="preserve">
      38. Әлеуетті өнім беруші тендерге қатысуға өтінімді қамтамасыз етудің мынадай түрлерінің біреуін таңдайды: </w:t>
      </w:r>
      <w:r>
        <w:br/>
      </w:r>
      <w:r>
        <w:rPr>
          <w:rFonts w:ascii="Times New Roman"/>
          <w:b w:val="false"/>
          <w:i w:val="false"/>
          <w:color w:val="000000"/>
          <w:sz w:val="28"/>
        </w:rPr>
        <w:t xml:space="preserve">
      1) тендер ұйымдастырушысының банктік шотына енгізілетін кепілдік ақшалай жарна; </w:t>
      </w:r>
      <w:r>
        <w:br/>
      </w:r>
      <w:r>
        <w:rPr>
          <w:rFonts w:ascii="Times New Roman"/>
          <w:b w:val="false"/>
          <w:i w:val="false"/>
          <w:color w:val="000000"/>
          <w:sz w:val="28"/>
        </w:rPr>
        <w:t xml:space="preserve">
      2) банк кепілі. </w:t>
      </w:r>
      <w:r>
        <w:br/>
      </w:r>
      <w:r>
        <w:rPr>
          <w:rFonts w:ascii="Times New Roman"/>
          <w:b w:val="false"/>
          <w:i w:val="false"/>
          <w:color w:val="000000"/>
          <w:sz w:val="28"/>
        </w:rPr>
        <w:t xml:space="preserve">
      Әлеуетті өнім берушіге үшінші тұлғалардың оның тендерге қатысуға өтінімінің қолданылу мерзімінің аяқталуына дейін енгізілген кепілдік ақша жарнасының тұтастай немесе бөлігінде талап ету құқығының туындауына әкелетін іс-қимылдарға жол берілмейді. </w:t>
      </w:r>
      <w:r>
        <w:br/>
      </w:r>
      <w:r>
        <w:rPr>
          <w:rFonts w:ascii="Times New Roman"/>
          <w:b w:val="false"/>
          <w:i w:val="false"/>
          <w:color w:val="000000"/>
          <w:sz w:val="28"/>
        </w:rPr>
        <w:t xml:space="preserve">
      39. Тендердің ұйымдастырушысы әлеуетті өнім берушіге тендерге қатысуға өтінімді қамтамасыз етуді мынадай жағдайлардың бірі болған күннен бастап 5 (бес) банкілік күннің ішінде қайтарады: </w:t>
      </w:r>
      <w:r>
        <w:br/>
      </w:r>
      <w:r>
        <w:rPr>
          <w:rFonts w:ascii="Times New Roman"/>
          <w:b w:val="false"/>
          <w:i w:val="false"/>
          <w:color w:val="000000"/>
          <w:sz w:val="28"/>
        </w:rPr>
        <w:t xml:space="preserve">
      1) тендерге қатысуға беретін өтінімдерді ұсынудың соңғы мерзімі аяқталғанға дейін аталған әлеуетті өнім берушінің тендерге қатысуға берген өз өтінімін кері қайтарып алу; </w:t>
      </w:r>
      <w:r>
        <w:br/>
      </w:r>
      <w:r>
        <w:rPr>
          <w:rFonts w:ascii="Times New Roman"/>
          <w:b w:val="false"/>
          <w:i w:val="false"/>
          <w:color w:val="000000"/>
          <w:sz w:val="28"/>
        </w:rPr>
        <w:t xml:space="preserve">
      2) шартқа қол қою; </w:t>
      </w:r>
      <w:r>
        <w:br/>
      </w:r>
      <w:r>
        <w:rPr>
          <w:rFonts w:ascii="Times New Roman"/>
          <w:b w:val="false"/>
          <w:i w:val="false"/>
          <w:color w:val="000000"/>
          <w:sz w:val="28"/>
        </w:rPr>
        <w:t xml:space="preserve">
      3) әлеуетті өнім берушінің тендерге қатысуға берген өтінімінің әрекет ету мерзімі аяқталуы."; </w:t>
      </w:r>
      <w:r>
        <w:br/>
      </w:r>
      <w:r>
        <w:rPr>
          <w:rFonts w:ascii="Times New Roman"/>
          <w:b w:val="false"/>
          <w:i w:val="false"/>
          <w:color w:val="000000"/>
          <w:sz w:val="28"/>
        </w:rPr>
        <w:t>
</w:t>
      </w:r>
      <w:r>
        <w:rPr>
          <w:rFonts w:ascii="Times New Roman"/>
          <w:b w:val="false"/>
          <w:i w:val="false"/>
          <w:color w:val="000000"/>
          <w:sz w:val="28"/>
        </w:rPr>
        <w:t xml:space="preserve">
      көрсетілген Ережеге 4-қосымшаның 2-тарауы мынадай мазмұндағы 2.5 , 2.6-тармақтармен толықтырылсын: </w:t>
      </w:r>
      <w:r>
        <w:br/>
      </w:r>
      <w:r>
        <w:rPr>
          <w:rFonts w:ascii="Times New Roman"/>
          <w:b w:val="false"/>
          <w:i w:val="false"/>
          <w:color w:val="000000"/>
          <w:sz w:val="28"/>
        </w:rPr>
        <w:t xml:space="preserve">
      "2.5. Орындаушы шығындары республикалық бюджеттен субсидиялануға жататын әлеуметтік маңызды қатынастар бойынша темір жолмен жолаушылар тасымалдарына тарифтердің жоғарлатуын тапсырыс берушімен келісуге міндетті. </w:t>
      </w:r>
      <w:r>
        <w:br/>
      </w:r>
      <w:r>
        <w:rPr>
          <w:rFonts w:ascii="Times New Roman"/>
          <w:b w:val="false"/>
          <w:i w:val="false"/>
          <w:color w:val="000000"/>
          <w:sz w:val="28"/>
        </w:rPr>
        <w:t xml:space="preserve">
      2.6.Тапсырыс беруші Қазақстан Республикасындағы темір жол көліктерінде жолаушыларды, жүктерді және жүк багажды тасымалдау ережесін сақтау мәніне, Орындаушының жолаушылар поездарында хронометраж жүргізеді."; </w:t>
      </w:r>
      <w:r>
        <w:br/>
      </w:r>
      <w:r>
        <w:rPr>
          <w:rFonts w:ascii="Times New Roman"/>
          <w:b w:val="false"/>
          <w:i w:val="false"/>
          <w:color w:val="000000"/>
          <w:sz w:val="28"/>
        </w:rPr>
        <w:t>
</w:t>
      </w:r>
      <w:r>
        <w:rPr>
          <w:rFonts w:ascii="Times New Roman"/>
          <w:b w:val="false"/>
          <w:i w:val="false"/>
          <w:color w:val="000000"/>
          <w:sz w:val="28"/>
        </w:rPr>
        <w:t xml:space="preserve">
      осы бұйрыққа қосымшаға сәйкес 5-қосымшамен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Көлік және қатынас жолдары комитеті (Б.Қ.Уандықов) Қазақстан Республикасы Әділет министрлігіне осы бұйрықты мемлекеттік тіркеу үшін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Ж.М. Қасымбекке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С.Ахметов </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2008 жылғы 23 қазандағы N 481 </w:t>
      </w:r>
      <w:r>
        <w:br/>
      </w:r>
      <w:r>
        <w:rPr>
          <w:rFonts w:ascii="Times New Roman"/>
          <w:b w:val="false"/>
          <w:i w:val="false"/>
          <w:color w:val="000000"/>
          <w:sz w:val="28"/>
        </w:rPr>
        <w:t xml:space="preserve">
                                         бұйрығына қосымша </w:t>
      </w:r>
    </w:p>
    <w:bookmarkEnd w:id="2"/>
    <w:p>
      <w:pPr>
        <w:spacing w:after="0"/>
        <w:ind w:left="0"/>
        <w:jc w:val="both"/>
      </w:pPr>
      <w:r>
        <w:rPr>
          <w:rFonts w:ascii="Times New Roman"/>
          <w:b w:val="false"/>
          <w:i w:val="false"/>
          <w:color w:val="000000"/>
          <w:sz w:val="28"/>
        </w:rPr>
        <w:t xml:space="preserve">                                  Шығындары республикалық бюджеттен </w:t>
      </w:r>
      <w:r>
        <w:br/>
      </w:r>
      <w:r>
        <w:rPr>
          <w:rFonts w:ascii="Times New Roman"/>
          <w:b w:val="false"/>
          <w:i w:val="false"/>
          <w:color w:val="000000"/>
          <w:sz w:val="28"/>
        </w:rPr>
        <w:t xml:space="preserve">
                                  субсидиялануға жататын әлеуметтік </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конкурсты </w:t>
      </w:r>
      <w:r>
        <w:br/>
      </w:r>
      <w:r>
        <w:rPr>
          <w:rFonts w:ascii="Times New Roman"/>
          <w:b w:val="false"/>
          <w:i w:val="false"/>
          <w:color w:val="000000"/>
          <w:sz w:val="28"/>
        </w:rPr>
        <w:t xml:space="preserve">
                                   өткізу ережесін бекіту туралы </w:t>
      </w:r>
      <w:r>
        <w:br/>
      </w:r>
      <w:r>
        <w:rPr>
          <w:rFonts w:ascii="Times New Roman"/>
          <w:b w:val="false"/>
          <w:i w:val="false"/>
          <w:color w:val="000000"/>
          <w:sz w:val="28"/>
        </w:rPr>
        <w:t xml:space="preserve">
                                         ережесіне 5-қосымша </w:t>
      </w:r>
    </w:p>
    <w:p>
      <w:pPr>
        <w:spacing w:after="0"/>
        <w:ind w:left="0"/>
        <w:jc w:val="both"/>
      </w:pPr>
      <w:r>
        <w:rPr>
          <w:rFonts w:ascii="Times New Roman"/>
          <w:b/>
          <w:i w:val="false"/>
          <w:color w:val="000000"/>
          <w:sz w:val="28"/>
        </w:rPr>
        <w:t xml:space="preserve">      Әлеуметтік маңызды облысаралық қатынастар бойынша </w:t>
      </w:r>
      <w:r>
        <w:br/>
      </w:r>
      <w:r>
        <w:rPr>
          <w:rFonts w:ascii="Times New Roman"/>
          <w:b w:val="false"/>
          <w:i w:val="false"/>
          <w:color w:val="000000"/>
          <w:sz w:val="28"/>
        </w:rPr>
        <w:t>
</w:t>
      </w:r>
      <w:r>
        <w:rPr>
          <w:rFonts w:ascii="Times New Roman"/>
          <w:b/>
          <w:i w:val="false"/>
          <w:color w:val="000000"/>
          <w:sz w:val="28"/>
        </w:rPr>
        <w:t xml:space="preserve">жолаушыларды тасымалдауға арналған жолаушылар вагондарының </w:t>
      </w:r>
      <w:r>
        <w:br/>
      </w:r>
      <w:r>
        <w:rPr>
          <w:rFonts w:ascii="Times New Roman"/>
          <w:b w:val="false"/>
          <w:i w:val="false"/>
          <w:color w:val="000000"/>
          <w:sz w:val="28"/>
        </w:rPr>
        <w:t>
</w:t>
      </w:r>
      <w:r>
        <w:rPr>
          <w:rFonts w:ascii="Times New Roman"/>
          <w:b/>
          <w:i w:val="false"/>
          <w:color w:val="000000"/>
          <w:sz w:val="28"/>
        </w:rPr>
        <w:t xml:space="preserve">      алмалы-салмалы жабдығы мен мүкәммал заттарының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Жабдық және мүкәммал атауының алдындағы(*) белгісі ескертпедегі </w:t>
      </w:r>
      <w:r>
        <w:br/>
      </w:r>
      <w:r>
        <w:rPr>
          <w:rFonts w:ascii="Times New Roman"/>
          <w:b w:val="false"/>
          <w:i w:val="false"/>
          <w:color w:val="000000"/>
          <w:sz w:val="28"/>
        </w:rPr>
        <w:t xml:space="preserve">
сілтемелерді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608"/>
        <w:gridCol w:w="1565"/>
        <w:gridCol w:w="1667"/>
        <w:gridCol w:w="1483"/>
        <w:gridCol w:w="1648"/>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және мүкәммалдың атауы </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металдан жасалған вагондар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РИЦ, СВ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Плацкарт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перделері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шымылдықтары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Дәліздік ұзын кілем </w:t>
            </w:r>
            <w:r>
              <w:br/>
            </w:r>
            <w:r>
              <w:rPr>
                <w:rFonts w:ascii="Times New Roman"/>
                <w:b w:val="false"/>
                <w:i w:val="false"/>
                <w:color w:val="000000"/>
                <w:sz w:val="20"/>
              </w:rPr>
              <w:t xml:space="preserve">
төсеніші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Дәліздік ұзын төсеніш үшін жаккард жапқышы (19 м х 0,40 м)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6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 кілемшесі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w:t>
            </w:r>
            <w:r>
              <w:br/>
            </w:r>
            <w:r>
              <w:rPr>
                <w:rFonts w:ascii="Times New Roman"/>
                <w:b w:val="false"/>
                <w:i w:val="false"/>
                <w:color w:val="000000"/>
                <w:sz w:val="20"/>
              </w:rPr>
              <w:t xml:space="preserve">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Шаңсорғыш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Шахматтар, дойбылар, </w:t>
            </w:r>
            <w:r>
              <w:br/>
            </w:r>
            <w:r>
              <w:rPr>
                <w:rFonts w:ascii="Times New Roman"/>
                <w:b w:val="false"/>
                <w:i w:val="false"/>
                <w:color w:val="000000"/>
                <w:sz w:val="20"/>
              </w:rPr>
              <w:t xml:space="preserve">
тақтасымен нарды ойыны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3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3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сергіткіш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3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2-3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2-3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үшін сулық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w:t>
            </w:r>
            <w:r>
              <w:br/>
            </w:r>
            <w:r>
              <w:rPr>
                <w:rFonts w:ascii="Times New Roman"/>
                <w:b w:val="false"/>
                <w:i w:val="false"/>
                <w:color w:val="000000"/>
                <w:sz w:val="20"/>
              </w:rPr>
              <w:t xml:space="preserve">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w:t>
            </w:r>
            <w:r>
              <w:br/>
            </w:r>
            <w:r>
              <w:rPr>
                <w:rFonts w:ascii="Times New Roman"/>
                <w:b w:val="false"/>
                <w:i w:val="false"/>
                <w:color w:val="000000"/>
                <w:sz w:val="20"/>
              </w:rPr>
              <w:t xml:space="preserve">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w:t>
            </w:r>
            <w:r>
              <w:br/>
            </w:r>
            <w:r>
              <w:rPr>
                <w:rFonts w:ascii="Times New Roman"/>
                <w:b w:val="false"/>
                <w:i w:val="false"/>
                <w:color w:val="000000"/>
                <w:sz w:val="20"/>
              </w:rPr>
              <w:t xml:space="preserve">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Диванның артқы бойы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Мақталы матрац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тысқабы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матрацқа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матрацқа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матрацқа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 жастығы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Мамыққыш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Көрпе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төсек-орын үшін </w:t>
            </w:r>
            <w:r>
              <w:br/>
            </w:r>
            <w:r>
              <w:rPr>
                <w:rFonts w:ascii="Times New Roman"/>
                <w:b w:val="false"/>
                <w:i w:val="false"/>
                <w:color w:val="000000"/>
                <w:sz w:val="20"/>
              </w:rPr>
              <w:t xml:space="preserve">
таңбаланған қап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төсек-орынның 10 жинағына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төсек-орын үшін таңбаланған қап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төсек-орынның 10 жинағына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үшін сүлгі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 іне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 іне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 іне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демдеуге арналған шәйнек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купеге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*Қайнатылған суға арналған  шәйнек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4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пышақтар мен шанышқылар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40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ыдыстары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35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қасығы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36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табақша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Киімілгіш -иықшалар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w:t>
            </w:r>
            <w:r>
              <w:br/>
            </w:r>
            <w:r>
              <w:rPr>
                <w:rFonts w:ascii="Times New Roman"/>
                <w:b w:val="false"/>
                <w:i w:val="false"/>
                <w:color w:val="000000"/>
                <w:sz w:val="20"/>
              </w:rPr>
              <w:t xml:space="preserve">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 үшін папка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тақтасы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Вагонның реттік нөмірі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шелек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w:t>
            </w:r>
            <w:r>
              <w:br/>
            </w:r>
            <w:r>
              <w:rPr>
                <w:rFonts w:ascii="Times New Roman"/>
                <w:b w:val="false"/>
                <w:i w:val="false"/>
                <w:color w:val="000000"/>
                <w:sz w:val="20"/>
              </w:rPr>
              <w:t xml:space="preserve">
5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5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Ершик үшін күбіше(жабық)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түсті сигналдық қол шамы (қызыл, сары, жасыл)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Сигналдық кішкене жалау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 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тарату үшін </w:t>
            </w:r>
            <w:r>
              <w:rPr>
                <w:rFonts w:ascii="Times New Roman"/>
                <w:b w:val="false"/>
                <w:i w:val="false"/>
                <w:color w:val="000000"/>
                <w:vertAlign w:val="superscript"/>
              </w:rPr>
              <w:t xml:space="preserve">3 </w:t>
            </w:r>
            <w:r>
              <w:rPr>
                <w:rFonts w:ascii="Times New Roman"/>
                <w:b w:val="false"/>
                <w:i w:val="false"/>
                <w:color w:val="000000"/>
                <w:sz w:val="20"/>
              </w:rPr>
              <w:t xml:space="preserve">/ </w:t>
            </w:r>
            <w:r>
              <w:rPr>
                <w:rFonts w:ascii="Times New Roman"/>
                <w:b w:val="false"/>
                <w:i w:val="false"/>
                <w:color w:val="000000"/>
                <w:vertAlign w:val="subscript"/>
              </w:rPr>
              <w:t xml:space="preserve">4 </w:t>
            </w:r>
            <w:r>
              <w:rPr>
                <w:rFonts w:ascii="Times New Roman"/>
                <w:b w:val="false"/>
                <w:i w:val="false"/>
                <w:color w:val="000000"/>
                <w:sz w:val="20"/>
              </w:rPr>
              <w:t xml:space="preserve">ақ халат (куртка)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 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қолғабы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*Резенке биялайлар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Шүберек ұстауыш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үшін үлкен қалақ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үшін кіші қалақ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үшін үлкен кескіш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үшін кіші кескіш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Мұзды ою үшін лом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Вагонды жинау үшін халат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қобдишасы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2 (штаб вагонында апаттық және ағымдағы, 8 қосымшаны қараңыз)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Ф-30-ға орнықтыру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Зембілдер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Педикулезге қарсы орнықтыру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штаб вагонында 1 (тізімін 7 қосымшада қараңыз)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жуу және дезинфекциялау құралдарын сақтау үшін жабық ыдыс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 қағазы үшін ұстауыш (жабық)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А4 форматты көрнекті ақпарат үшін рамка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4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ішіндегі радиожелісі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1 (штаб вагонында)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құрамға 1 (штаб вагонында)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Ішетін су үшін залалсыздандыру құрылғысы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жуу ваннасы үшін тығын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*Вагонды жинау үшін сыпырғыш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1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*Еденді жуу үшін шүберек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3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3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*Вагонды жинау үшін ұнтақ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сабыны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*Даретхана қағазы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жууға арналған зат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*Вагонды жинауға арналған зат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 құралы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*Петардалар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(бір соңғы вагонға)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