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b21" w14:textId="94fb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23 маусымдағы N 49 Қаулысы. Қазақстан Республикасының Әділет министрлігінде 2008 жылғы 25 шілдеде Нормативтік құқықтық кесімдерді мемлекеттік тіркеудің тізіліміне N 5272 болып енгізілді.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банктерінде клиенттердің банк шоттарын ашу және жүргізу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1199 тіркелген, Қазақстан Республикасының орталық атқарушы және өзге де мемлекеттік органдардың нормативтік құқықтық актілер бюллетенінде 2000 жылы N 9 жарияланған; Қазақстан Республикасының Ұлттық Банкі Басқармасының Нормативтік құқықтық актілерді мемлекеттік тіркеу тізілімінде N 1675 тіркелген, Қазақстан Республикасының орталық атқарушы және өзге де мемлекеттік органдардың нормативтік құқықтық актілер бюллетенінде 2001 жылы N 40-41 жарияланған, "Қазақстан Республикасының Ұлттық Банкі Басқармасының 2000 жылғы 2 маусымдағы N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2001 жылғы 8 қазандағы N 382, Нормативтік құқықтық актілерді мемлекеттік тіркеу тізілімінде N 2244 тіркелген, 2003 жылғы 6 маусымда "Егемен Қазақстан" газетінің N 137-138 (23348) жарияланған,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2003 жылғы 21 наурыздағы N 90, Нормативтік құқықтық актілерді мемлекеттік тіркеу тізілімінде N 2343 тіркелген, Қазақстан Республикасы Ұлттық Банкінің "Қазақстан Ұлттық Банкінің Хабаршысы" ресми басылымында 2003 жылғы 2-15 маусымда N 12 жарияланған, "Банктік депозиттік сертификаттарды бағалы қағаздар деп тану және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шоттарын ашу, жүргізу және жабу тәртібі туралы нұсқаулықты бекіту туралы" 2000 жылғы 2 маусымдағы N 266 қаулысына өзгеріс енгізу туралы" 2003 жылғы 21 сәуірдегі N 140, Нормативтік құқықтық актілерді мемлекеттік тіркеу тізілімінде N 4094 тіркелген, 2006 жылғы 10 наурызда "Заң газеті" газетінің N 42-43 (849)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2006 жылғы 24 қаңтардағы N 2, Нормативтік құқықтық актілерді мемлекеттік тіркеу тізілімінде N 4534 тіркелген, 2007 жылғы 16 ақпанда "Заң газеті" газетінің N 25 (1054)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қаулысына өзгерістер мен толықтыру енгізу туралы" 2007 жылғы 18 қаңтардағы N 2, Нормативтік құқықтық актілерді мемлекеттік тіркеу тізілімінде N 5128 тіркелген, 2008 жылғы 19 ақпанда "Заң газеті" газетінің N 25 (1251)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қаулысына толықтырулар енгізу туралы" 2007 жылғы 24 қазандағы N 123 қаулыларымен енгізілген өзгерістермен және толықтырулармен қоса)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Республикасының банктерінде клиенттердің банктік есепшоттарын ашу, жүргізу және жабу ережесінде: </w:t>
      </w:r>
    </w:p>
    <w:bookmarkEnd w:id="0"/>
    <w:bookmarkStart w:name="z3" w:id="1"/>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бесінші абзацтан кейін мынадай мазмұндағы абзацпен толықтырылсын: </w:t>
      </w:r>
      <w:r>
        <w:br/>
      </w:r>
      <w:r>
        <w:rPr>
          <w:rFonts w:ascii="Times New Roman"/>
          <w:b w:val="false"/>
          <w:i w:val="false"/>
          <w:color w:val="000000"/>
          <w:sz w:val="28"/>
        </w:rPr>
        <w:t xml:space="preserve">
      "қоғамдық және діни бірлестіктердің филиалдары және өкілдіктері үшін - қоғамдық немесе діни бірлестіктің жарғысында және оның филиалы немесе өкілдігі туралы ережеде көзделген тәртіппен сайланған (тағайындалған) қоғамдық немесе діни бірлестіктің филиалы немесе өкілдігі басшысының өкілеттігін растайтын, орыс және/немесе мемлекеттік тілдерде нотариалды түрде куәландырған құжаттар;"; </w:t>
      </w:r>
      <w:r>
        <w:br/>
      </w:r>
      <w:r>
        <w:rPr>
          <w:rFonts w:ascii="Times New Roman"/>
          <w:b w:val="false"/>
          <w:i w:val="false"/>
          <w:color w:val="000000"/>
          <w:sz w:val="28"/>
        </w:rPr>
        <w:t xml:space="preserve">
      алтыншы абзацта "филиалдар мен өкілдіктер" деген сөздерден кейін ", заңды тұлғалардың өзге нысандары" деген сөздермен толықтырылсын; </w:t>
      </w:r>
      <w:r>
        <w:br/>
      </w:r>
      <w:r>
        <w:rPr>
          <w:rFonts w:ascii="Times New Roman"/>
          <w:b w:val="false"/>
          <w:i w:val="false"/>
          <w:color w:val="000000"/>
          <w:sz w:val="28"/>
        </w:rPr>
        <w:t xml:space="preserve">
      2) тармақшаның екінші абзацы мынадай редакцияда жазылсын: </w:t>
      </w:r>
      <w:r>
        <w:br/>
      </w:r>
      <w:r>
        <w:rPr>
          <w:rFonts w:ascii="Times New Roman"/>
          <w:b w:val="false"/>
          <w:i w:val="false"/>
          <w:color w:val="000000"/>
          <w:sz w:val="28"/>
        </w:rPr>
        <w:t xml:space="preserve">
      "жеке кәсіпкерлер үшін - қол қою үлгісі бар құжат;"; </w:t>
      </w:r>
      <w:r>
        <w:br/>
      </w:r>
      <w:r>
        <w:rPr>
          <w:rFonts w:ascii="Times New Roman"/>
          <w:b w:val="false"/>
          <w:i w:val="false"/>
          <w:color w:val="000000"/>
          <w:sz w:val="28"/>
        </w:rPr>
        <w:t xml:space="preserve">
      4) тармақшаның екінші абзацы мынадай редакцияда жазылсын: </w:t>
      </w:r>
      <w:r>
        <w:br/>
      </w:r>
      <w:r>
        <w:rPr>
          <w:rFonts w:ascii="Times New Roman"/>
          <w:b w:val="false"/>
          <w:i w:val="false"/>
          <w:color w:val="000000"/>
          <w:sz w:val="28"/>
        </w:rPr>
        <w:t xml:space="preserve">
      "жеке кәсіпкерлер үшін - қол қою үлгісі бар құжат;"; </w:t>
      </w:r>
      <w:r>
        <w:br/>
      </w:r>
      <w:r>
        <w:rPr>
          <w:rFonts w:ascii="Times New Roman"/>
          <w:b w:val="false"/>
          <w:i w:val="false"/>
          <w:color w:val="000000"/>
          <w:sz w:val="28"/>
        </w:rPr>
        <w:t xml:space="preserve">
      6) тармақшаның алтыншы абзацы алынып тасталсын; </w:t>
      </w:r>
    </w:p>
    <w:bookmarkEnd w:id="1"/>
    <w:bookmarkStart w:name="z4" w:id="2"/>
    <w:p>
      <w:pPr>
        <w:spacing w:after="0"/>
        <w:ind w:left="0"/>
        <w:jc w:val="both"/>
      </w:pPr>
      <w:r>
        <w:rPr>
          <w:rFonts w:ascii="Times New Roman"/>
          <w:b w:val="false"/>
          <w:i w:val="false"/>
          <w:color w:val="000000"/>
          <w:sz w:val="28"/>
        </w:rPr>
        <w:t xml:space="preserve">
      16-тармақтың екінші абзацы алынып тасталсын; </w:t>
      </w:r>
    </w:p>
    <w:bookmarkEnd w:id="2"/>
    <w:bookmarkStart w:name="z5" w:id="3"/>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бесінші абзацтан кейін мынадай мазмұндағы абзацпен толықтырылсын: </w:t>
      </w:r>
      <w:r>
        <w:br/>
      </w:r>
      <w:r>
        <w:rPr>
          <w:rFonts w:ascii="Times New Roman"/>
          <w:b w:val="false"/>
          <w:i w:val="false"/>
          <w:color w:val="000000"/>
          <w:sz w:val="28"/>
        </w:rPr>
        <w:t xml:space="preserve">
      "қоғамдық және діни бірлестіктердің филиалдары және өкілдіктері үшін - қоғамдық немесе діни бірлестіктің жарғысында және оның филиалы немесе өкілдігі туралы ережеде көзделген тәртіппен сайланған (тағайындалған) қоғамдық немесе діни бірлестіктің филиалы немесе өкілдігі басшысының өкілеттігін растайтын, орыс және/немесе мемлекеттік тілдерде нотариалды түрде куәландырған құжаттар;"; </w:t>
      </w:r>
      <w:r>
        <w:br/>
      </w:r>
      <w:r>
        <w:rPr>
          <w:rFonts w:ascii="Times New Roman"/>
          <w:b w:val="false"/>
          <w:i w:val="false"/>
          <w:color w:val="000000"/>
          <w:sz w:val="28"/>
        </w:rPr>
        <w:t xml:space="preserve">
      алтыншы абзацта "филиалдар мен өкілдіктер" деген сөздерден кейін ", заңды тұлғалардың өзге нысандары" деген сөздермен толықтырылсын; </w:t>
      </w:r>
      <w:r>
        <w:br/>
      </w:r>
      <w:r>
        <w:rPr>
          <w:rFonts w:ascii="Times New Roman"/>
          <w:b w:val="false"/>
          <w:i w:val="false"/>
          <w:color w:val="000000"/>
          <w:sz w:val="28"/>
        </w:rPr>
        <w:t xml:space="preserve">
      2) тармақшаның екінші абзацы мынадай редакцияда жазылсын: </w:t>
      </w:r>
      <w:r>
        <w:br/>
      </w:r>
      <w:r>
        <w:rPr>
          <w:rFonts w:ascii="Times New Roman"/>
          <w:b w:val="false"/>
          <w:i w:val="false"/>
          <w:color w:val="000000"/>
          <w:sz w:val="28"/>
        </w:rPr>
        <w:t xml:space="preserve">
      "жеке кәсіпкерлер үшін - қол қою үлгісі бар құжат;"; </w:t>
      </w:r>
      <w:r>
        <w:br/>
      </w:r>
      <w:r>
        <w:rPr>
          <w:rFonts w:ascii="Times New Roman"/>
          <w:b w:val="false"/>
          <w:i w:val="false"/>
          <w:color w:val="000000"/>
          <w:sz w:val="28"/>
        </w:rPr>
        <w:t xml:space="preserve">
      4) тармақшаның екінші абзацы мынадай редакцияда жазылсын: </w:t>
      </w:r>
      <w:r>
        <w:br/>
      </w:r>
      <w:r>
        <w:rPr>
          <w:rFonts w:ascii="Times New Roman"/>
          <w:b w:val="false"/>
          <w:i w:val="false"/>
          <w:color w:val="000000"/>
          <w:sz w:val="28"/>
        </w:rPr>
        <w:t xml:space="preserve">
      "жеке кәсіпкерлер үшін - қол қою үлгісі бар құжат;"; </w:t>
      </w:r>
    </w:p>
    <w:bookmarkEnd w:id="3"/>
    <w:bookmarkStart w:name="z6" w:id="4"/>
    <w:p>
      <w:pPr>
        <w:spacing w:after="0"/>
        <w:ind w:left="0"/>
        <w:jc w:val="both"/>
      </w:pPr>
      <w:r>
        <w:rPr>
          <w:rFonts w:ascii="Times New Roman"/>
          <w:b w:val="false"/>
          <w:i w:val="false"/>
          <w:color w:val="000000"/>
          <w:sz w:val="28"/>
        </w:rPr>
        <w:t xml:space="preserve">
      19-6-тармақта: </w:t>
      </w:r>
      <w:r>
        <w:br/>
      </w:r>
      <w:r>
        <w:rPr>
          <w:rFonts w:ascii="Times New Roman"/>
          <w:b w:val="false"/>
          <w:i w:val="false"/>
          <w:color w:val="000000"/>
          <w:sz w:val="28"/>
        </w:rPr>
        <w:t xml:space="preserve">
      бірінші абзацында "ақша сомасы" деген сөздерден кейін ", нотариустың ағымдағы шотының жеке бірегейлендіру коды" деген сөздермен толықтырылсын;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борышкердің нотариустың депозитіне ақша салуын растайтын құжаттың көшірмесі;"; </w:t>
      </w:r>
    </w:p>
    <w:bookmarkEnd w:id="4"/>
    <w:bookmarkStart w:name="z7" w:id="5"/>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үшінші абзацтан кейін мынадай мазмұндағы абзацтармен толықтырылсын; </w:t>
      </w:r>
      <w:r>
        <w:br/>
      </w:r>
      <w:r>
        <w:rPr>
          <w:rFonts w:ascii="Times New Roman"/>
          <w:b w:val="false"/>
          <w:i w:val="false"/>
          <w:color w:val="000000"/>
          <w:sz w:val="28"/>
        </w:rPr>
        <w:t xml:space="preserve">
      "Банктік шот ашу, сондай-ақ мынадай шарттарды: </w:t>
      </w:r>
      <w:r>
        <w:br/>
      </w:r>
      <w:r>
        <w:rPr>
          <w:rFonts w:ascii="Times New Roman"/>
          <w:b w:val="false"/>
          <w:i w:val="false"/>
          <w:color w:val="000000"/>
          <w:sz w:val="28"/>
        </w:rPr>
        <w:t xml:space="preserve">
      1) банкте (филиалда, бөлімшеде) әрбір клиент бойынша электронды түрде істі (бұдан әрі - электронды досье) қалыптастыру жөнінде қажетті бағдарламалық қамтамасыз ету және клиенттің банкте (филиалда, бөлімшеде) банктік шотының болуы туралы ақпараттың болуын; </w:t>
      </w:r>
      <w:r>
        <w:br/>
      </w:r>
      <w:r>
        <w:rPr>
          <w:rFonts w:ascii="Times New Roman"/>
          <w:b w:val="false"/>
          <w:i w:val="false"/>
          <w:color w:val="000000"/>
          <w:sz w:val="28"/>
        </w:rPr>
        <w:t xml:space="preserve">
      2) банктік шотты ашу кезінде клиенттің электронды досьеде өзгерістердің болмауын орындау үшін банкте осы Ережеде көзделген басқа құжаттар болған кезде қол қою үлгілері мен мөр таңбасы бар бір құжат негізінде заңды тұлға клиенттің бір банкте (филиалда, бөлімшеде) бірнеше банктік шотын ашуға жол беріледі."; </w:t>
      </w:r>
      <w:r>
        <w:br/>
      </w:r>
      <w:r>
        <w:rPr>
          <w:rFonts w:ascii="Times New Roman"/>
          <w:b w:val="false"/>
          <w:i w:val="false"/>
          <w:color w:val="000000"/>
          <w:sz w:val="28"/>
        </w:rPr>
        <w:t xml:space="preserve">
      бесінші абзац алынып тасталсын; </w:t>
      </w:r>
    </w:p>
    <w:bookmarkEnd w:id="5"/>
    <w:bookmarkStart w:name="z8" w:id="6"/>
    <w:p>
      <w:pPr>
        <w:spacing w:after="0"/>
        <w:ind w:left="0"/>
        <w:jc w:val="both"/>
      </w:pPr>
      <w:r>
        <w:rPr>
          <w:rFonts w:ascii="Times New Roman"/>
          <w:b w:val="false"/>
          <w:i w:val="false"/>
          <w:color w:val="000000"/>
          <w:sz w:val="28"/>
        </w:rPr>
        <w:t xml:space="preserve">
      мынадай мазмұндағы 21-1-тармақпен толықтырылсын: </w:t>
      </w:r>
      <w:r>
        <w:br/>
      </w:r>
      <w:r>
        <w:rPr>
          <w:rFonts w:ascii="Times New Roman"/>
          <w:b w:val="false"/>
          <w:i w:val="false"/>
          <w:color w:val="000000"/>
          <w:sz w:val="28"/>
        </w:rPr>
        <w:t xml:space="preserve">
      "21-1. Банкте операциялар жасау құқығына арналған сенімхат Қазақстан Республикасының Азаматтық кодексінде көзделген тәртіппен ресімделеді және сенім білдірушінің банктік шоты ашылған банктің атауы болуы тиіс"; </w:t>
      </w:r>
    </w:p>
    <w:bookmarkEnd w:id="6"/>
    <w:bookmarkStart w:name="z9" w:id="7"/>
    <w:p>
      <w:pPr>
        <w:spacing w:after="0"/>
        <w:ind w:left="0"/>
        <w:jc w:val="both"/>
      </w:pPr>
      <w:r>
        <w:rPr>
          <w:rFonts w:ascii="Times New Roman"/>
          <w:b w:val="false"/>
          <w:i w:val="false"/>
          <w:color w:val="000000"/>
          <w:sz w:val="28"/>
        </w:rPr>
        <w:t xml:space="preserve">
      22-тармақ мынадай мазмұндағы абзацпен толықтырылсын: </w:t>
      </w:r>
      <w:r>
        <w:br/>
      </w:r>
      <w:r>
        <w:rPr>
          <w:rFonts w:ascii="Times New Roman"/>
          <w:b w:val="false"/>
          <w:i w:val="false"/>
          <w:color w:val="000000"/>
          <w:sz w:val="28"/>
        </w:rPr>
        <w:t xml:space="preserve">
      "Әрбір клиент бойынша арнайы ашылған істе сондай-ақ банкте операциялар жасау құқығына арналған сенімхаттың көшірмесі тігіліп, сақталады."; </w:t>
      </w:r>
    </w:p>
    <w:bookmarkEnd w:id="7"/>
    <w:bookmarkStart w:name="z10" w:id="8"/>
    <w:p>
      <w:pPr>
        <w:spacing w:after="0"/>
        <w:ind w:left="0"/>
        <w:jc w:val="both"/>
      </w:pPr>
      <w:r>
        <w:rPr>
          <w:rFonts w:ascii="Times New Roman"/>
          <w:b w:val="false"/>
          <w:i w:val="false"/>
          <w:color w:val="000000"/>
          <w:sz w:val="28"/>
        </w:rPr>
        <w:t xml:space="preserve">
      30-тармақтың екінші абзацында "Жеке тұлғалар, мөрі жоқ жеке" деген сөздер "Мөрі жоқ жеке"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2. Осы қаулы ресми жарияланған күннен бастап қолданысқа енгізіледі. </w:t>
      </w:r>
    </w:p>
    <w:bookmarkEnd w:id="9"/>
    <w:bookmarkStart w:name="z12" w:id="10"/>
    <w:p>
      <w:pPr>
        <w:spacing w:after="0"/>
        <w:ind w:left="0"/>
        <w:jc w:val="both"/>
      </w:pPr>
      <w:r>
        <w:rPr>
          <w:rFonts w:ascii="Times New Roman"/>
          <w:b w:val="false"/>
          <w:i w:val="false"/>
          <w:color w:val="000000"/>
          <w:sz w:val="28"/>
        </w:rPr>
        <w:t xml:space="preserve">
      3. Қазақстан Республикасы Ұлттық Банкінің Заң департаменті (Шәріпов С.Б.): </w:t>
      </w:r>
    </w:p>
    <w:bookmarkEnd w:id="10"/>
    <w:bookmarkStart w:name="z13" w:id="11"/>
    <w:p>
      <w:pPr>
        <w:spacing w:after="0"/>
        <w:ind w:left="0"/>
        <w:jc w:val="both"/>
      </w:pP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қабылдасын; </w:t>
      </w:r>
    </w:p>
    <w:bookmarkEnd w:id="11"/>
    <w:bookmarkStart w:name="z14" w:id="1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және өкілдігіне, "Қазақстан қаржыгерлерінің қауымдастығы" заңды тұлғалар бірлестігіне және екінші деңгейдегі банктерге жіберсін. </w:t>
      </w:r>
    </w:p>
    <w:bookmarkEnd w:id="12"/>
    <w:bookmarkStart w:name="z15" w:id="13"/>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Заң департаментінен жариялауға өтінімді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13"/>
    <w:bookmarkStart w:name="z16" w:id="1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Ұлттық Банкінің Төрағасы Ә.Ғ. Сәйденовке жүктелсін. </w:t>
      </w:r>
    </w:p>
    <w:bookmarkEnd w:id="14"/>
    <w:p>
      <w:pPr>
        <w:spacing w:after="0"/>
        <w:ind w:left="0"/>
        <w:jc w:val="both"/>
      </w:pPr>
      <w:r>
        <w:rPr>
          <w:rFonts w:ascii="Times New Roman"/>
          <w:b w:val="false"/>
          <w:i/>
          <w:color w:val="000000"/>
          <w:sz w:val="28"/>
        </w:rPr>
        <w:t xml:space="preserve">      Ұлттық Банк Төрағасы                             Ә. 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